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Theme="minorEastAsia" w:hAnsiTheme="minorEastAsia"/>
          <w:b/>
          <w:sz w:val="44"/>
          <w:szCs w:val="44"/>
        </w:rPr>
      </w:pPr>
      <w:r>
        <w:rPr>
          <w:rFonts w:hint="eastAsia" w:asciiTheme="minorEastAsia" w:hAnsiTheme="minorEastAsia"/>
          <w:b/>
          <w:sz w:val="44"/>
          <w:szCs w:val="44"/>
        </w:rPr>
        <w:t>牧野区201</w:t>
      </w:r>
      <w:r>
        <w:rPr>
          <w:rFonts w:hint="eastAsia" w:asciiTheme="minorEastAsia" w:hAnsiTheme="minorEastAsia"/>
          <w:b/>
          <w:sz w:val="44"/>
          <w:szCs w:val="44"/>
          <w:lang w:val="en-US" w:eastAsia="zh-CN"/>
        </w:rPr>
        <w:t>8</w:t>
      </w:r>
      <w:r>
        <w:rPr>
          <w:rFonts w:hint="eastAsia" w:asciiTheme="minorEastAsia" w:hAnsiTheme="minorEastAsia"/>
          <w:b/>
          <w:sz w:val="44"/>
          <w:szCs w:val="44"/>
        </w:rPr>
        <w:t>年“三公”经费预算情况说明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</w:rPr>
        <w:t>年，我区预算安排“三公”经费共计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376.72</w:t>
      </w:r>
      <w:r>
        <w:rPr>
          <w:rFonts w:hint="eastAsia" w:ascii="仿宋_GB2312" w:eastAsia="仿宋_GB2312"/>
          <w:sz w:val="32"/>
          <w:szCs w:val="32"/>
        </w:rPr>
        <w:t>万元，支出如下：</w:t>
      </w:r>
    </w:p>
    <w:p>
      <w:pPr>
        <w:pStyle w:val="8"/>
        <w:numPr>
          <w:ilvl w:val="0"/>
          <w:numId w:val="1"/>
        </w:numPr>
        <w:ind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因公出国（境）费用零元；</w:t>
      </w:r>
    </w:p>
    <w:p>
      <w:pPr>
        <w:pStyle w:val="8"/>
        <w:numPr>
          <w:ilvl w:val="0"/>
          <w:numId w:val="1"/>
        </w:numPr>
        <w:ind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特种车辆购置费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61.65</w:t>
      </w:r>
      <w:r>
        <w:rPr>
          <w:rFonts w:hint="eastAsia" w:ascii="仿宋_GB2312" w:eastAsia="仿宋_GB2312"/>
          <w:sz w:val="32"/>
          <w:szCs w:val="32"/>
        </w:rPr>
        <w:t>万元；</w:t>
      </w:r>
    </w:p>
    <w:p>
      <w:pPr>
        <w:pStyle w:val="8"/>
        <w:numPr>
          <w:ilvl w:val="0"/>
          <w:numId w:val="1"/>
        </w:numPr>
        <w:ind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车辆(包括特种车辆)运行维护费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281.35</w:t>
      </w:r>
      <w:r>
        <w:rPr>
          <w:rFonts w:hint="eastAsia" w:ascii="仿宋_GB2312" w:eastAsia="仿宋_GB2312"/>
          <w:sz w:val="32"/>
          <w:szCs w:val="32"/>
        </w:rPr>
        <w:t>万元；</w:t>
      </w:r>
    </w:p>
    <w:p>
      <w:pPr>
        <w:pStyle w:val="8"/>
        <w:numPr>
          <w:ilvl w:val="0"/>
          <w:numId w:val="1"/>
        </w:numPr>
        <w:ind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因公接待费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33.7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万元。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牧野区财政局</w:t>
      </w:r>
    </w:p>
    <w:p>
      <w:pPr>
        <w:ind w:firstLine="640" w:firstLineChars="200"/>
      </w:pPr>
      <w:r>
        <w:rPr>
          <w:rFonts w:hint="eastAsia" w:ascii="仿宋_GB2312" w:eastAsia="仿宋_GB2312"/>
          <w:sz w:val="32"/>
          <w:szCs w:val="32"/>
        </w:rPr>
        <w:t xml:space="preserve">                          201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日</w:t>
      </w: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74320D"/>
    <w:multiLevelType w:val="multilevel"/>
    <w:tmpl w:val="4574320D"/>
    <w:lvl w:ilvl="0" w:tentative="0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16D61"/>
    <w:rsid w:val="00075E86"/>
    <w:rsid w:val="00116D61"/>
    <w:rsid w:val="008C6EC1"/>
    <w:rsid w:val="00A02C4E"/>
    <w:rsid w:val="00FE1D82"/>
    <w:rsid w:val="52510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29</Words>
  <Characters>166</Characters>
  <Lines>1</Lines>
  <Paragraphs>1</Paragraphs>
  <TotalTime>3</TotalTime>
  <ScaleCrop>false</ScaleCrop>
  <LinksUpToDate>false</LinksUpToDate>
  <CharactersWithSpaces>194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2018-09-07T01:39:00Z</dcterms:created>
  <dc:creator>微软用户</dc:creator>
  <cp:lastModifiedBy>Administrator</cp:lastModifiedBy>
  <dcterms:modified xsi:type="dcterms:W3CDTF">2019-11-20T08:43:59Z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