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00" w:afterAutospacing="1" w:line="360" w:lineRule="auto"/>
        <w:jc w:val="center"/>
        <w:rPr>
          <w:rFonts w:ascii="宋体" w:hAnsi="宋体"/>
          <w:sz w:val="36"/>
          <w:szCs w:val="32"/>
        </w:rPr>
      </w:pPr>
      <w:r>
        <w:rPr>
          <w:rFonts w:hint="eastAsia" w:ascii="宋体" w:hAnsi="宋体"/>
          <w:sz w:val="36"/>
          <w:szCs w:val="32"/>
        </w:rPr>
        <w:t>202</w:t>
      </w:r>
      <w:r>
        <w:rPr>
          <w:rFonts w:hint="eastAsia" w:ascii="宋体" w:hAnsi="宋体"/>
          <w:sz w:val="36"/>
          <w:szCs w:val="32"/>
          <w:lang w:val="en-US" w:eastAsia="zh-CN"/>
        </w:rPr>
        <w:t>1</w:t>
      </w:r>
      <w:r>
        <w:rPr>
          <w:rFonts w:hint="eastAsia" w:ascii="宋体" w:hAnsi="宋体"/>
          <w:sz w:val="36"/>
          <w:szCs w:val="32"/>
        </w:rPr>
        <w:t>年度新乡市牧野区</w:t>
      </w:r>
      <w:r>
        <w:rPr>
          <w:rFonts w:hint="eastAsia" w:ascii="宋体" w:hAnsi="宋体"/>
          <w:sz w:val="36"/>
          <w:szCs w:val="32"/>
          <w:lang w:eastAsia="zh-CN"/>
        </w:rPr>
        <w:t>卫监所</w:t>
      </w:r>
      <w:r>
        <w:rPr>
          <w:rFonts w:hint="eastAsia" w:ascii="宋体" w:hAnsi="宋体"/>
          <w:sz w:val="36"/>
          <w:szCs w:val="32"/>
        </w:rPr>
        <w:t>部门预算基本情况说明</w:t>
      </w:r>
    </w:p>
    <w:p>
      <w:pPr>
        <w:widowControl/>
        <w:spacing w:line="360" w:lineRule="auto"/>
        <w:jc w:val="center"/>
        <w:rPr>
          <w:rFonts w:hint="eastAsia" w:ascii="宋体" w:hAnsi="宋体"/>
          <w:sz w:val="30"/>
          <w:szCs w:val="30"/>
        </w:rPr>
      </w:pPr>
      <w:r>
        <w:rPr>
          <w:rFonts w:hint="eastAsia" w:ascii="宋体" w:hAnsi="宋体"/>
          <w:b/>
          <w:bCs/>
          <w:sz w:val="30"/>
          <w:szCs w:val="30"/>
        </w:rPr>
        <w:t>目 录</w:t>
      </w:r>
    </w:p>
    <w:p>
      <w:pPr>
        <w:widowControl/>
        <w:spacing w:line="360" w:lineRule="auto"/>
        <w:ind w:firstLine="600" w:firstLineChars="200"/>
        <w:jc w:val="left"/>
        <w:rPr>
          <w:rFonts w:hint="eastAsia" w:ascii="宋体" w:hAnsi="宋体"/>
          <w:sz w:val="30"/>
          <w:szCs w:val="30"/>
        </w:rPr>
      </w:pPr>
      <w:r>
        <w:rPr>
          <w:rFonts w:hint="eastAsia" w:ascii="宋体" w:hAnsi="宋体"/>
          <w:sz w:val="30"/>
          <w:szCs w:val="30"/>
        </w:rPr>
        <w:t>第一部分  新乡市牧野区</w:t>
      </w:r>
      <w:r>
        <w:rPr>
          <w:rFonts w:hint="eastAsia" w:ascii="宋体" w:hAnsi="宋体"/>
          <w:sz w:val="30"/>
          <w:szCs w:val="30"/>
          <w:highlight w:val="none"/>
          <w:lang w:eastAsia="zh-CN"/>
        </w:rPr>
        <w:t>卫监所</w:t>
      </w:r>
      <w:r>
        <w:rPr>
          <w:rFonts w:hint="eastAsia" w:ascii="宋体" w:hAnsi="宋体"/>
          <w:sz w:val="30"/>
          <w:szCs w:val="30"/>
        </w:rPr>
        <w:t xml:space="preserve">概况 </w:t>
      </w:r>
    </w:p>
    <w:p>
      <w:pPr>
        <w:kinsoku w:val="0"/>
        <w:overflowPunct w:val="0"/>
        <w:adjustRightInd w:val="0"/>
        <w:snapToGrid w:val="0"/>
        <w:spacing w:line="360" w:lineRule="auto"/>
        <w:ind w:right="84" w:firstLine="2100" w:firstLineChars="700"/>
        <w:jc w:val="left"/>
        <w:rPr>
          <w:rFonts w:hint="eastAsia" w:ascii="宋体" w:hAnsi="宋体" w:cs="仿宋_GB2312"/>
          <w:sz w:val="30"/>
          <w:szCs w:val="30"/>
        </w:rPr>
      </w:pPr>
      <w:r>
        <w:rPr>
          <w:rFonts w:hint="eastAsia" w:ascii="宋体" w:hAnsi="宋体" w:cs="仿宋_GB2312"/>
          <w:sz w:val="30"/>
          <w:szCs w:val="30"/>
        </w:rPr>
        <w:t>一、部门主要职责</w:t>
      </w:r>
    </w:p>
    <w:p>
      <w:pPr>
        <w:kinsoku w:val="0"/>
        <w:overflowPunct w:val="0"/>
        <w:adjustRightInd w:val="0"/>
        <w:snapToGrid w:val="0"/>
        <w:spacing w:line="360" w:lineRule="auto"/>
        <w:ind w:right="84" w:firstLine="2100" w:firstLineChars="700"/>
        <w:jc w:val="left"/>
        <w:rPr>
          <w:rFonts w:hint="eastAsia" w:ascii="宋体" w:hAnsi="宋体" w:cs="仿宋_GB2312"/>
          <w:sz w:val="30"/>
          <w:szCs w:val="30"/>
        </w:rPr>
      </w:pPr>
      <w:r>
        <w:rPr>
          <w:rFonts w:hint="eastAsia" w:ascii="宋体" w:hAnsi="宋体" w:cs="仿宋_GB2312"/>
          <w:sz w:val="30"/>
          <w:szCs w:val="30"/>
        </w:rPr>
        <w:t>二、部门预算单位机构设置情况</w:t>
      </w:r>
    </w:p>
    <w:p>
      <w:pPr>
        <w:kinsoku w:val="0"/>
        <w:overflowPunct w:val="0"/>
        <w:adjustRightInd w:val="0"/>
        <w:snapToGrid w:val="0"/>
        <w:spacing w:line="360" w:lineRule="auto"/>
        <w:ind w:left="2096" w:leftChars="284" w:right="28" w:hanging="1500" w:hangingChars="500"/>
        <w:jc w:val="left"/>
        <w:rPr>
          <w:rFonts w:hint="eastAsia" w:ascii="宋体" w:hAnsi="宋体" w:cs="黑体"/>
          <w:w w:val="99"/>
          <w:sz w:val="30"/>
          <w:szCs w:val="30"/>
        </w:rPr>
      </w:pPr>
      <w:r>
        <w:rPr>
          <w:rFonts w:hint="eastAsia" w:ascii="宋体" w:hAnsi="宋体" w:cs="黑体"/>
          <w:sz w:val="30"/>
          <w:szCs w:val="30"/>
        </w:rPr>
        <w:t>第二部分  新乡市牧野区</w:t>
      </w:r>
      <w:r>
        <w:rPr>
          <w:rFonts w:hint="eastAsia" w:ascii="宋体" w:hAnsi="宋体" w:cs="黑体"/>
          <w:sz w:val="30"/>
          <w:szCs w:val="30"/>
          <w:lang w:eastAsia="zh-CN"/>
        </w:rPr>
        <w:t>卫监所</w:t>
      </w:r>
      <w:r>
        <w:rPr>
          <w:rFonts w:hint="eastAsia" w:ascii="宋体" w:hAnsi="宋体" w:cs="黑体"/>
          <w:sz w:val="30"/>
          <w:szCs w:val="30"/>
        </w:rPr>
        <w:t>202</w:t>
      </w:r>
      <w:r>
        <w:rPr>
          <w:rFonts w:hint="eastAsia" w:ascii="宋体" w:hAnsi="宋体" w:cs="黑体"/>
          <w:sz w:val="30"/>
          <w:szCs w:val="30"/>
          <w:lang w:val="en-US" w:eastAsia="zh-CN"/>
        </w:rPr>
        <w:t>1</w:t>
      </w:r>
      <w:r>
        <w:rPr>
          <w:rFonts w:hint="eastAsia" w:ascii="宋体" w:hAnsi="宋体" w:cs="黑体"/>
          <w:sz w:val="30"/>
          <w:szCs w:val="30"/>
        </w:rPr>
        <w:t>年度部门预算情况说明</w:t>
      </w:r>
      <w:r>
        <w:rPr>
          <w:rFonts w:ascii="宋体" w:hAnsi="宋体" w:cs="黑体"/>
          <w:w w:val="99"/>
          <w:sz w:val="30"/>
          <w:szCs w:val="30"/>
        </w:rPr>
        <w:t xml:space="preserve"> </w:t>
      </w:r>
    </w:p>
    <w:p>
      <w:pPr>
        <w:kinsoku w:val="0"/>
        <w:overflowPunct w:val="0"/>
        <w:adjustRightInd w:val="0"/>
        <w:snapToGrid w:val="0"/>
        <w:spacing w:line="360" w:lineRule="auto"/>
        <w:ind w:right="521" w:firstLine="600" w:firstLineChars="200"/>
        <w:jc w:val="left"/>
        <w:rPr>
          <w:rFonts w:ascii="宋体" w:hAnsi="宋体" w:cs="黑体"/>
          <w:sz w:val="30"/>
          <w:szCs w:val="30"/>
        </w:rPr>
      </w:pPr>
      <w:r>
        <w:rPr>
          <w:rFonts w:hint="eastAsia" w:ascii="宋体" w:hAnsi="宋体" w:cs="黑体"/>
          <w:sz w:val="30"/>
          <w:szCs w:val="30"/>
        </w:rPr>
        <w:t>第三部分</w:t>
      </w:r>
      <w:r>
        <w:rPr>
          <w:rFonts w:ascii="宋体" w:hAnsi="宋体" w:cs="黑体"/>
          <w:spacing w:val="-32"/>
          <w:sz w:val="30"/>
          <w:szCs w:val="30"/>
        </w:rPr>
        <w:t xml:space="preserve"> </w:t>
      </w:r>
      <w:r>
        <w:rPr>
          <w:rFonts w:hint="eastAsia" w:ascii="宋体" w:hAnsi="宋体" w:cs="黑体"/>
          <w:spacing w:val="-32"/>
          <w:sz w:val="30"/>
          <w:szCs w:val="30"/>
        </w:rPr>
        <w:t xml:space="preserve">  </w:t>
      </w:r>
      <w:r>
        <w:rPr>
          <w:rFonts w:hint="eastAsia" w:ascii="宋体" w:hAnsi="宋体" w:cs="黑体"/>
          <w:sz w:val="30"/>
          <w:szCs w:val="30"/>
        </w:rPr>
        <w:t xml:space="preserve">名词解释  </w:t>
      </w:r>
    </w:p>
    <w:p>
      <w:pPr>
        <w:kinsoku w:val="0"/>
        <w:overflowPunct w:val="0"/>
        <w:adjustRightInd w:val="0"/>
        <w:snapToGrid w:val="0"/>
        <w:spacing w:line="360" w:lineRule="auto"/>
        <w:rPr>
          <w:rFonts w:hint="eastAsia" w:ascii="宋体" w:hAnsi="宋体" w:cs="黑体"/>
          <w:sz w:val="30"/>
          <w:szCs w:val="30"/>
        </w:rPr>
      </w:pPr>
    </w:p>
    <w:p>
      <w:pPr>
        <w:kinsoku w:val="0"/>
        <w:overflowPunct w:val="0"/>
        <w:adjustRightInd w:val="0"/>
        <w:snapToGrid w:val="0"/>
        <w:spacing w:line="360" w:lineRule="auto"/>
        <w:rPr>
          <w:rFonts w:hint="eastAsia" w:ascii="宋体" w:hAnsi="宋体" w:cs="黑体"/>
          <w:sz w:val="30"/>
          <w:szCs w:val="30"/>
        </w:rPr>
      </w:pPr>
      <w:r>
        <w:rPr>
          <w:rFonts w:hint="eastAsia" w:ascii="宋体" w:hAnsi="宋体" w:cs="黑体"/>
          <w:sz w:val="30"/>
          <w:szCs w:val="30"/>
        </w:rPr>
        <w:t xml:space="preserve">    附件：新乡市牧野区</w:t>
      </w:r>
      <w:r>
        <w:rPr>
          <w:rFonts w:hint="eastAsia" w:ascii="宋体" w:hAnsi="宋体" w:cs="黑体"/>
          <w:sz w:val="30"/>
          <w:szCs w:val="30"/>
          <w:lang w:eastAsia="zh-CN"/>
        </w:rPr>
        <w:t>卫监所</w:t>
      </w:r>
      <w:r>
        <w:rPr>
          <w:rFonts w:hint="eastAsia" w:ascii="宋体" w:hAnsi="宋体" w:cs="黑体"/>
          <w:sz w:val="30"/>
          <w:szCs w:val="30"/>
        </w:rPr>
        <w:t>202</w:t>
      </w:r>
      <w:r>
        <w:rPr>
          <w:rFonts w:hint="eastAsia" w:ascii="宋体" w:hAnsi="宋体" w:cs="黑体"/>
          <w:sz w:val="30"/>
          <w:szCs w:val="30"/>
          <w:lang w:val="en-US" w:eastAsia="zh-CN"/>
        </w:rPr>
        <w:t>1</w:t>
      </w:r>
      <w:r>
        <w:rPr>
          <w:rFonts w:hint="eastAsia" w:ascii="宋体" w:hAnsi="宋体" w:cs="黑体"/>
          <w:sz w:val="30"/>
          <w:szCs w:val="30"/>
        </w:rPr>
        <w:t>年度部门预算表</w:t>
      </w:r>
    </w:p>
    <w:p>
      <w:pPr>
        <w:kinsoku w:val="0"/>
        <w:overflowPunct w:val="0"/>
        <w:adjustRightInd w:val="0"/>
        <w:snapToGrid w:val="0"/>
        <w:spacing w:line="360" w:lineRule="auto"/>
        <w:ind w:firstLine="1500" w:firstLineChars="500"/>
        <w:rPr>
          <w:rFonts w:ascii="宋体" w:hAnsi="宋体" w:cs="仿宋_GB2312"/>
          <w:sz w:val="30"/>
          <w:szCs w:val="30"/>
        </w:rPr>
      </w:pPr>
      <w:r>
        <w:rPr>
          <w:rFonts w:hint="eastAsia" w:ascii="宋体" w:hAnsi="宋体" w:cs="仿宋_GB2312"/>
          <w:sz w:val="30"/>
          <w:szCs w:val="30"/>
        </w:rPr>
        <w:t>一、</w:t>
      </w:r>
      <w:r>
        <w:rPr>
          <w:rFonts w:hint="eastAsia" w:ascii="宋体" w:hAnsi="宋体"/>
          <w:sz w:val="30"/>
          <w:szCs w:val="30"/>
        </w:rPr>
        <w:t>部门收支总体情况表</w:t>
      </w:r>
    </w:p>
    <w:p>
      <w:pPr>
        <w:kinsoku w:val="0"/>
        <w:overflowPunct w:val="0"/>
        <w:adjustRightInd w:val="0"/>
        <w:snapToGrid w:val="0"/>
        <w:spacing w:line="360" w:lineRule="auto"/>
        <w:ind w:right="51" w:firstLine="1500" w:firstLineChars="500"/>
        <w:jc w:val="left"/>
        <w:rPr>
          <w:rFonts w:ascii="宋体" w:hAnsi="宋体" w:cs="仿宋_GB2312"/>
          <w:sz w:val="30"/>
          <w:szCs w:val="30"/>
        </w:rPr>
      </w:pPr>
      <w:r>
        <w:rPr>
          <w:rFonts w:hint="eastAsia" w:ascii="宋体" w:hAnsi="宋体" w:cs="仿宋_GB2312"/>
          <w:sz w:val="30"/>
          <w:szCs w:val="30"/>
        </w:rPr>
        <w:t>二、</w:t>
      </w:r>
      <w:r>
        <w:rPr>
          <w:rFonts w:hint="eastAsia" w:ascii="宋体" w:hAnsi="宋体"/>
          <w:sz w:val="30"/>
          <w:szCs w:val="30"/>
        </w:rPr>
        <w:t>部门收入总体情况表</w:t>
      </w:r>
    </w:p>
    <w:p>
      <w:pPr>
        <w:kinsoku w:val="0"/>
        <w:overflowPunct w:val="0"/>
        <w:adjustRightInd w:val="0"/>
        <w:snapToGrid w:val="0"/>
        <w:spacing w:line="360" w:lineRule="auto"/>
        <w:ind w:right="51" w:firstLine="1500" w:firstLineChars="500"/>
        <w:jc w:val="left"/>
        <w:rPr>
          <w:rFonts w:hint="eastAsia" w:ascii="宋体" w:hAnsi="宋体"/>
          <w:sz w:val="30"/>
          <w:szCs w:val="30"/>
        </w:rPr>
      </w:pPr>
      <w:r>
        <w:rPr>
          <w:rFonts w:hint="eastAsia" w:ascii="宋体" w:hAnsi="宋体" w:cs="仿宋_GB2312"/>
          <w:sz w:val="30"/>
          <w:szCs w:val="30"/>
        </w:rPr>
        <w:t>三、</w:t>
      </w:r>
      <w:r>
        <w:rPr>
          <w:rFonts w:hint="eastAsia" w:ascii="宋体" w:hAnsi="宋体"/>
          <w:sz w:val="30"/>
          <w:szCs w:val="30"/>
        </w:rPr>
        <w:t>部门支出总体情况表</w:t>
      </w:r>
    </w:p>
    <w:p>
      <w:pPr>
        <w:kinsoku w:val="0"/>
        <w:overflowPunct w:val="0"/>
        <w:adjustRightInd w:val="0"/>
        <w:snapToGrid w:val="0"/>
        <w:spacing w:line="360" w:lineRule="auto"/>
        <w:ind w:right="51" w:firstLine="1500" w:firstLineChars="500"/>
        <w:jc w:val="left"/>
        <w:rPr>
          <w:rFonts w:ascii="宋体" w:hAnsi="宋体" w:cs="仿宋_GB2312"/>
          <w:sz w:val="30"/>
          <w:szCs w:val="30"/>
        </w:rPr>
      </w:pPr>
      <w:r>
        <w:rPr>
          <w:rFonts w:hint="eastAsia" w:ascii="宋体" w:hAnsi="宋体" w:cs="仿宋_GB2312"/>
          <w:sz w:val="30"/>
          <w:szCs w:val="30"/>
        </w:rPr>
        <w:t>四、</w:t>
      </w:r>
      <w:r>
        <w:rPr>
          <w:rFonts w:hint="eastAsia" w:ascii="宋体" w:hAnsi="宋体"/>
          <w:sz w:val="30"/>
          <w:szCs w:val="30"/>
        </w:rPr>
        <w:t>财政拨款收支总体情况表</w:t>
      </w:r>
    </w:p>
    <w:p>
      <w:pPr>
        <w:kinsoku w:val="0"/>
        <w:overflowPunct w:val="0"/>
        <w:adjustRightInd w:val="0"/>
        <w:snapToGrid w:val="0"/>
        <w:spacing w:line="360" w:lineRule="auto"/>
        <w:ind w:right="51" w:firstLine="1500" w:firstLineChars="500"/>
        <w:jc w:val="left"/>
        <w:rPr>
          <w:rFonts w:ascii="宋体" w:hAnsi="宋体" w:cs="仿宋_GB2312"/>
          <w:sz w:val="30"/>
          <w:szCs w:val="30"/>
        </w:rPr>
      </w:pPr>
      <w:r>
        <w:rPr>
          <w:rFonts w:hint="eastAsia" w:ascii="宋体" w:hAnsi="宋体" w:cs="仿宋_GB2312"/>
          <w:sz w:val="30"/>
          <w:szCs w:val="30"/>
        </w:rPr>
        <w:t>五、</w:t>
      </w:r>
      <w:r>
        <w:rPr>
          <w:rFonts w:hint="eastAsia" w:ascii="宋体" w:hAnsi="宋体"/>
          <w:sz w:val="30"/>
          <w:szCs w:val="30"/>
        </w:rPr>
        <w:t>一般公共预算支出情况表</w:t>
      </w:r>
    </w:p>
    <w:p>
      <w:pPr>
        <w:kinsoku w:val="0"/>
        <w:overflowPunct w:val="0"/>
        <w:adjustRightInd w:val="0"/>
        <w:snapToGrid w:val="0"/>
        <w:spacing w:line="360" w:lineRule="auto"/>
        <w:ind w:right="51" w:firstLine="1500" w:firstLineChars="500"/>
        <w:jc w:val="left"/>
        <w:rPr>
          <w:rFonts w:hint="eastAsia" w:ascii="宋体" w:hAnsi="宋体"/>
          <w:sz w:val="30"/>
          <w:szCs w:val="30"/>
        </w:rPr>
      </w:pPr>
      <w:r>
        <w:rPr>
          <w:rFonts w:hint="eastAsia" w:ascii="宋体" w:hAnsi="宋体" w:cs="仿宋_GB2312"/>
          <w:sz w:val="30"/>
          <w:szCs w:val="30"/>
        </w:rPr>
        <w:t>六、</w:t>
      </w:r>
      <w:r>
        <w:rPr>
          <w:rFonts w:hint="eastAsia" w:ascii="宋体" w:hAnsi="宋体"/>
          <w:sz w:val="30"/>
          <w:szCs w:val="30"/>
        </w:rPr>
        <w:t>一般公共预算基本支出情况表</w:t>
      </w:r>
    </w:p>
    <w:p>
      <w:pPr>
        <w:kinsoku w:val="0"/>
        <w:overflowPunct w:val="0"/>
        <w:adjustRightInd w:val="0"/>
        <w:snapToGrid w:val="0"/>
        <w:spacing w:line="360" w:lineRule="auto"/>
        <w:ind w:right="51" w:firstLine="1500" w:firstLineChars="500"/>
        <w:jc w:val="left"/>
        <w:rPr>
          <w:rFonts w:hint="eastAsia" w:ascii="宋体" w:hAnsi="宋体" w:cs="仿宋_GB2312"/>
          <w:sz w:val="30"/>
          <w:szCs w:val="30"/>
        </w:rPr>
      </w:pPr>
      <w:r>
        <w:rPr>
          <w:rFonts w:hint="eastAsia" w:ascii="宋体" w:hAnsi="宋体" w:cs="仿宋_GB2312"/>
          <w:sz w:val="30"/>
          <w:szCs w:val="30"/>
        </w:rPr>
        <w:t>七、</w:t>
      </w:r>
      <w:r>
        <w:rPr>
          <w:rFonts w:hint="eastAsia" w:ascii="宋体" w:hAnsi="宋体"/>
          <w:sz w:val="30"/>
          <w:szCs w:val="30"/>
        </w:rPr>
        <w:t>一般公共预算“三公”经费支出情况表</w:t>
      </w:r>
    </w:p>
    <w:p>
      <w:pPr>
        <w:kinsoku w:val="0"/>
        <w:overflowPunct w:val="0"/>
        <w:adjustRightInd w:val="0"/>
        <w:snapToGrid w:val="0"/>
        <w:spacing w:line="360" w:lineRule="auto"/>
        <w:ind w:right="51" w:firstLine="1500" w:firstLineChars="500"/>
        <w:jc w:val="left"/>
        <w:rPr>
          <w:rFonts w:hint="eastAsia" w:ascii="宋体" w:hAnsi="宋体"/>
          <w:sz w:val="30"/>
          <w:szCs w:val="30"/>
        </w:rPr>
      </w:pPr>
      <w:r>
        <w:rPr>
          <w:rFonts w:hint="eastAsia" w:ascii="宋体" w:hAnsi="宋体" w:cs="仿宋_GB2312"/>
          <w:sz w:val="30"/>
          <w:szCs w:val="30"/>
        </w:rPr>
        <w:t>八、</w:t>
      </w:r>
      <w:r>
        <w:rPr>
          <w:rFonts w:hint="eastAsia" w:ascii="宋体" w:hAnsi="宋体"/>
          <w:sz w:val="30"/>
          <w:szCs w:val="30"/>
        </w:rPr>
        <w:t>政府性基金支出情况表</w:t>
      </w:r>
    </w:p>
    <w:p>
      <w:pPr>
        <w:kinsoku w:val="0"/>
        <w:overflowPunct w:val="0"/>
        <w:adjustRightInd w:val="0"/>
        <w:snapToGrid w:val="0"/>
        <w:spacing w:line="360" w:lineRule="auto"/>
        <w:ind w:right="51" w:firstLine="1500" w:firstLineChars="500"/>
        <w:rPr>
          <w:rFonts w:hint="eastAsia" w:ascii="宋体" w:hAnsi="宋体"/>
          <w:sz w:val="30"/>
          <w:szCs w:val="30"/>
        </w:rPr>
      </w:pPr>
      <w:r>
        <w:rPr>
          <w:rFonts w:hint="eastAsia" w:ascii="宋体" w:hAnsi="宋体"/>
          <w:sz w:val="30"/>
          <w:szCs w:val="30"/>
        </w:rPr>
        <w:t>九、其他重要事项情况（情况为0的，仍需进行情况说明）</w:t>
      </w:r>
    </w:p>
    <w:p>
      <w:pPr>
        <w:kinsoku w:val="0"/>
        <w:overflowPunct w:val="0"/>
        <w:adjustRightInd w:val="0"/>
        <w:snapToGrid w:val="0"/>
        <w:spacing w:line="360" w:lineRule="auto"/>
        <w:ind w:right="51"/>
        <w:jc w:val="center"/>
        <w:rPr>
          <w:rFonts w:ascii="宋体" w:hAnsi="宋体"/>
          <w:sz w:val="30"/>
          <w:szCs w:val="30"/>
        </w:rPr>
      </w:pPr>
      <w:r>
        <w:rPr>
          <w:rFonts w:ascii="宋体" w:hAnsi="宋体"/>
          <w:sz w:val="30"/>
          <w:szCs w:val="30"/>
        </w:rPr>
        <w:br w:type="page"/>
      </w:r>
      <w:r>
        <w:rPr>
          <w:rFonts w:hint="eastAsia" w:ascii="黑体" w:hAnsi="黑体" w:eastAsia="黑体"/>
          <w:sz w:val="36"/>
          <w:szCs w:val="30"/>
        </w:rPr>
        <w:t>第一部分</w:t>
      </w:r>
    </w:p>
    <w:p>
      <w:pPr>
        <w:adjustRightInd w:val="0"/>
        <w:snapToGrid w:val="0"/>
        <w:spacing w:after="100" w:afterAutospacing="1" w:line="360" w:lineRule="auto"/>
        <w:jc w:val="center"/>
        <w:rPr>
          <w:rFonts w:hint="eastAsia" w:ascii="黑体" w:hAnsi="黑体" w:eastAsia="黑体"/>
          <w:sz w:val="36"/>
          <w:szCs w:val="30"/>
        </w:rPr>
      </w:pPr>
      <w:r>
        <w:rPr>
          <w:rFonts w:hint="eastAsia" w:ascii="黑体" w:hAnsi="黑体" w:eastAsia="黑体"/>
          <w:sz w:val="36"/>
          <w:szCs w:val="30"/>
        </w:rPr>
        <w:t>新乡市牧野区</w:t>
      </w:r>
      <w:r>
        <w:rPr>
          <w:rFonts w:hint="eastAsia" w:ascii="黑体" w:hAnsi="黑体" w:eastAsia="黑体"/>
          <w:sz w:val="36"/>
          <w:szCs w:val="30"/>
          <w:lang w:eastAsia="zh-CN"/>
        </w:rPr>
        <w:t>卫监所</w:t>
      </w:r>
      <w:r>
        <w:rPr>
          <w:rFonts w:hint="eastAsia" w:ascii="黑体" w:hAnsi="黑体" w:eastAsia="黑体"/>
          <w:sz w:val="36"/>
          <w:szCs w:val="30"/>
        </w:rPr>
        <w:t>概况</w:t>
      </w:r>
    </w:p>
    <w:p>
      <w:pPr>
        <w:adjustRightInd w:val="0"/>
        <w:snapToGrid w:val="0"/>
        <w:spacing w:after="100" w:afterAutospacing="1" w:line="360" w:lineRule="auto"/>
        <w:ind w:firstLine="450" w:firstLineChars="150"/>
        <w:rPr>
          <w:rFonts w:hint="eastAsia" w:ascii="黑体" w:hAnsi="黑体" w:eastAsia="黑体"/>
          <w:sz w:val="36"/>
          <w:szCs w:val="30"/>
        </w:rPr>
      </w:pPr>
      <w:r>
        <w:rPr>
          <w:rFonts w:hint="eastAsia" w:ascii="宋体" w:hAnsi="宋体"/>
          <w:sz w:val="30"/>
          <w:szCs w:val="30"/>
        </w:rPr>
        <w:t>一、新乡市牧野区</w:t>
      </w:r>
      <w:r>
        <w:rPr>
          <w:rFonts w:hint="eastAsia" w:ascii="宋体" w:hAnsi="宋体"/>
          <w:sz w:val="30"/>
          <w:szCs w:val="30"/>
          <w:lang w:eastAsia="zh-CN"/>
        </w:rPr>
        <w:t>卫监所</w:t>
      </w:r>
      <w:r>
        <w:rPr>
          <w:rFonts w:hint="eastAsia" w:ascii="宋体" w:hAnsi="宋体"/>
          <w:sz w:val="30"/>
          <w:szCs w:val="30"/>
        </w:rPr>
        <w:t>主要职责</w:t>
      </w:r>
    </w:p>
    <w:p>
      <w:pPr>
        <w:adjustRightInd w:val="0"/>
        <w:snapToGrid w:val="0"/>
        <w:spacing w:line="360" w:lineRule="auto"/>
        <w:ind w:firstLine="640" w:firstLineChars="200"/>
        <w:rPr>
          <w:rFonts w:hint="default" w:ascii="仿宋_GB2312" w:hAnsi="仿宋_GB2312" w:eastAsia="仿宋_GB2312" w:cs="仿宋_GB2312"/>
          <w:b w:val="0"/>
          <w:bCs/>
          <w:i w:val="0"/>
          <w:snapToGrid/>
          <w:color w:val="000000"/>
          <w:sz w:val="32"/>
          <w:shd w:val="clear" w:color="auto" w:fill="FFFFFF"/>
          <w:lang w:eastAsia="zh-CN"/>
        </w:rPr>
      </w:pPr>
      <w:r>
        <w:rPr>
          <w:rFonts w:hint="default" w:ascii="仿宋_GB2312" w:hAnsi="仿宋_GB2312" w:eastAsia="仿宋_GB2312" w:cs="仿宋_GB2312"/>
          <w:b w:val="0"/>
          <w:bCs/>
          <w:i w:val="0"/>
          <w:snapToGrid/>
          <w:color w:val="000000"/>
          <w:sz w:val="32"/>
          <w:shd w:val="clear" w:color="auto" w:fill="FFFFFF"/>
          <w:lang w:eastAsia="zh-CN"/>
        </w:rPr>
        <w:t>监督检查卫生计生法律法规的落实情况，依法开展医疗卫生、传染病防治、公共场所卫生、</w:t>
      </w:r>
      <w:r>
        <w:rPr>
          <w:rFonts w:hint="eastAsia" w:ascii="仿宋_GB2312" w:hAnsi="仿宋_GB2312" w:eastAsia="仿宋_GB2312" w:cs="仿宋_GB2312"/>
          <w:b w:val="0"/>
          <w:bCs/>
          <w:i w:val="0"/>
          <w:snapToGrid/>
          <w:color w:val="000000"/>
          <w:sz w:val="32"/>
          <w:shd w:val="clear" w:color="auto" w:fill="FFFFFF"/>
          <w:lang w:eastAsia="zh-CN"/>
        </w:rPr>
        <w:t>生活</w:t>
      </w:r>
      <w:r>
        <w:rPr>
          <w:rFonts w:hint="default" w:ascii="仿宋_GB2312" w:hAnsi="仿宋_GB2312" w:eastAsia="仿宋_GB2312" w:cs="仿宋_GB2312"/>
          <w:b w:val="0"/>
          <w:bCs/>
          <w:i w:val="0"/>
          <w:snapToGrid/>
          <w:color w:val="000000"/>
          <w:sz w:val="32"/>
          <w:shd w:val="clear" w:color="auto" w:fill="FFFFFF"/>
          <w:lang w:eastAsia="zh-CN"/>
        </w:rPr>
        <w:t>饮用水卫生、放射卫生、职业卫生、学校卫生、计划生育、中医服务、消毒产品、涉水产品、餐具饮具集中消毒服务单位监督执法工作，依法查处非法行医、非法采供血、非医学需要的胎儿性别鉴定、选择性别的人工终止妊娠及“代孕”等违法违规行为。</w:t>
      </w:r>
    </w:p>
    <w:p>
      <w:pPr>
        <w:adjustRightInd w:val="0"/>
        <w:snapToGrid w:val="0"/>
        <w:spacing w:line="360" w:lineRule="auto"/>
        <w:ind w:firstLine="600" w:firstLineChars="200"/>
        <w:rPr>
          <w:rFonts w:hint="eastAsia" w:ascii="宋体" w:hAnsi="宋体"/>
          <w:sz w:val="30"/>
          <w:szCs w:val="30"/>
        </w:rPr>
      </w:pPr>
      <w:r>
        <w:rPr>
          <w:rFonts w:hint="eastAsia" w:ascii="宋体" w:hAnsi="宋体"/>
          <w:sz w:val="30"/>
          <w:szCs w:val="30"/>
        </w:rPr>
        <w:t>二、新乡市牧野区</w:t>
      </w:r>
      <w:r>
        <w:rPr>
          <w:rFonts w:hint="eastAsia" w:ascii="宋体" w:hAnsi="宋体"/>
          <w:sz w:val="30"/>
          <w:szCs w:val="30"/>
          <w:lang w:eastAsia="zh-CN"/>
        </w:rPr>
        <w:t>卫监所</w:t>
      </w:r>
      <w:r>
        <w:rPr>
          <w:rFonts w:hint="eastAsia" w:ascii="宋体" w:hAnsi="宋体"/>
          <w:sz w:val="30"/>
          <w:szCs w:val="30"/>
        </w:rPr>
        <w:t>预算机构设置情况</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570" w:lineRule="exact"/>
        <w:ind w:left="0" w:leftChars="0" w:right="0" w:rightChars="0" w:firstLine="645"/>
        <w:textAlignment w:val="auto"/>
        <w:outlineLvl w:val="9"/>
        <w:rPr>
          <w:rFonts w:hint="eastAsia" w:ascii="仿宋_GB2312" w:hAnsi="仿宋_GB2312" w:eastAsia="仿宋_GB2312"/>
          <w:b w:val="0"/>
          <w:i w:val="0"/>
          <w:snapToGrid/>
          <w:color w:val="000000"/>
          <w:sz w:val="31"/>
          <w:shd w:val="clear" w:color="auto" w:fill="FFFFFF"/>
          <w:lang w:eastAsia="zh-CN"/>
        </w:rPr>
      </w:pPr>
      <w:r>
        <w:rPr>
          <w:rFonts w:hint="eastAsia" w:ascii="宋体" w:hAnsi="宋体"/>
          <w:sz w:val="30"/>
          <w:szCs w:val="30"/>
        </w:rPr>
        <w:t>新乡市牧野区</w:t>
      </w:r>
      <w:r>
        <w:rPr>
          <w:rFonts w:hint="eastAsia" w:ascii="宋体" w:hAnsi="宋体"/>
          <w:sz w:val="30"/>
          <w:szCs w:val="30"/>
          <w:lang w:eastAsia="zh-CN"/>
        </w:rPr>
        <w:t>卫监所</w:t>
      </w:r>
      <w:r>
        <w:rPr>
          <w:rFonts w:hint="eastAsia" w:ascii="宋体" w:hAnsi="宋体"/>
          <w:sz w:val="30"/>
          <w:szCs w:val="30"/>
        </w:rPr>
        <w:t>预算是独立单位预算。</w:t>
      </w:r>
      <w:r>
        <w:rPr>
          <w:rFonts w:hint="eastAsia" w:ascii="仿宋_GB2312" w:hAnsi="仿宋_GB2312" w:eastAsia="仿宋_GB2312"/>
          <w:b w:val="0"/>
          <w:i w:val="0"/>
          <w:snapToGrid/>
          <w:color w:val="000000"/>
          <w:sz w:val="31"/>
          <w:shd w:val="clear" w:color="auto" w:fill="FFFFFF"/>
          <w:lang w:eastAsia="zh-CN"/>
        </w:rPr>
        <w:t>卫监所</w:t>
      </w:r>
      <w:r>
        <w:rPr>
          <w:rFonts w:hint="default" w:ascii="仿宋_GB2312" w:hAnsi="仿宋_GB2312" w:eastAsia="仿宋_GB2312"/>
          <w:b w:val="0"/>
          <w:i w:val="0"/>
          <w:snapToGrid/>
          <w:color w:val="000000"/>
          <w:sz w:val="31"/>
          <w:shd w:val="clear" w:color="auto" w:fill="FFFFFF"/>
          <w:lang w:eastAsia="zh-CN"/>
        </w:rPr>
        <w:t>现设</w:t>
      </w:r>
      <w:r>
        <w:rPr>
          <w:rFonts w:hint="eastAsia" w:ascii="仿宋_GB2312" w:hAnsi="仿宋_GB2312" w:eastAsia="仿宋_GB2312"/>
          <w:b w:val="0"/>
          <w:i w:val="0"/>
          <w:snapToGrid/>
          <w:color w:val="000000"/>
          <w:sz w:val="31"/>
          <w:shd w:val="clear" w:color="auto" w:fill="FFFFFF"/>
          <w:lang w:eastAsia="zh-CN"/>
        </w:rPr>
        <w:t>各科室职责如下：</w:t>
      </w:r>
    </w:p>
    <w:p>
      <w:pPr>
        <w:adjustRightInd w:val="0"/>
        <w:snapToGrid w:val="0"/>
        <w:spacing w:line="360" w:lineRule="auto"/>
        <w:ind w:firstLine="640" w:firstLineChars="200"/>
        <w:rPr>
          <w:rFonts w:hint="eastAsia" w:ascii="仿宋_GB2312" w:hAnsi="仿宋_GB2312" w:eastAsia="仿宋_GB2312" w:cs="仿宋_GB2312"/>
          <w:b w:val="0"/>
          <w:bCs/>
          <w:i w:val="0"/>
          <w:snapToGrid/>
          <w:color w:val="000000"/>
          <w:sz w:val="32"/>
          <w:shd w:val="clear" w:color="auto" w:fill="FFFFFF"/>
          <w:lang w:val="en-US" w:eastAsia="zh-CN"/>
        </w:rPr>
      </w:pPr>
      <w:r>
        <w:rPr>
          <w:rFonts w:hint="eastAsia" w:ascii="仿宋_GB2312" w:hAnsi="仿宋_GB2312" w:eastAsia="仿宋_GB2312" w:cs="仿宋_GB2312"/>
          <w:b w:val="0"/>
          <w:bCs/>
          <w:i w:val="0"/>
          <w:snapToGrid/>
          <w:color w:val="000000"/>
          <w:sz w:val="32"/>
          <w:shd w:val="clear" w:color="auto" w:fill="FFFFFF"/>
          <w:lang w:val="en-US" w:eastAsia="zh-CN"/>
        </w:rPr>
        <w:t xml:space="preserve">（一）办公室 </w:t>
      </w:r>
    </w:p>
    <w:p>
      <w:pPr>
        <w:adjustRightInd w:val="0"/>
        <w:snapToGrid w:val="0"/>
        <w:spacing w:line="360" w:lineRule="auto"/>
        <w:ind w:firstLine="640" w:firstLineChars="200"/>
        <w:rPr>
          <w:rFonts w:hint="eastAsia" w:ascii="仿宋_GB2312" w:hAnsi="仿宋_GB2312" w:eastAsia="仿宋_GB2312" w:cs="仿宋_GB2312"/>
          <w:b w:val="0"/>
          <w:bCs/>
          <w:i w:val="0"/>
          <w:snapToGrid/>
          <w:color w:val="000000"/>
          <w:sz w:val="32"/>
          <w:shd w:val="clear" w:color="auto" w:fill="FFFFFF"/>
          <w:lang w:eastAsia="zh-CN"/>
        </w:rPr>
      </w:pPr>
      <w:r>
        <w:rPr>
          <w:rFonts w:hint="eastAsia" w:ascii="仿宋_GB2312" w:hAnsi="仿宋_GB2312" w:eastAsia="仿宋_GB2312" w:cs="仿宋_GB2312"/>
          <w:b w:val="0"/>
          <w:bCs/>
          <w:i w:val="0"/>
          <w:snapToGrid/>
          <w:color w:val="000000"/>
          <w:sz w:val="32"/>
          <w:shd w:val="clear" w:color="auto" w:fill="FFFFFF"/>
          <w:lang w:eastAsia="zh-CN"/>
        </w:rPr>
        <w:t>（1）</w:t>
      </w:r>
      <w:r>
        <w:rPr>
          <w:rFonts w:hint="default" w:ascii="仿宋_GB2312" w:hAnsi="仿宋_GB2312" w:eastAsia="仿宋_GB2312" w:cs="仿宋_GB2312"/>
          <w:b w:val="0"/>
          <w:bCs/>
          <w:i w:val="0"/>
          <w:snapToGrid/>
          <w:color w:val="000000"/>
          <w:sz w:val="32"/>
          <w:shd w:val="clear" w:color="auto" w:fill="FFFFFF"/>
          <w:lang w:eastAsia="zh-CN"/>
        </w:rPr>
        <w:t>负责</w:t>
      </w:r>
      <w:r>
        <w:rPr>
          <w:rFonts w:hint="eastAsia" w:ascii="仿宋_GB2312" w:hAnsi="仿宋_GB2312" w:eastAsia="仿宋_GB2312" w:cs="仿宋_GB2312"/>
          <w:b w:val="0"/>
          <w:bCs/>
          <w:i w:val="0"/>
          <w:snapToGrid/>
          <w:color w:val="000000"/>
          <w:sz w:val="32"/>
          <w:shd w:val="clear" w:color="auto" w:fill="FFFFFF"/>
          <w:lang w:eastAsia="zh-CN"/>
        </w:rPr>
        <w:t>起草所</w:t>
      </w:r>
      <w:r>
        <w:rPr>
          <w:rFonts w:hint="default" w:ascii="仿宋_GB2312" w:hAnsi="仿宋_GB2312" w:eastAsia="仿宋_GB2312" w:cs="仿宋_GB2312"/>
          <w:b w:val="0"/>
          <w:bCs/>
          <w:i w:val="0"/>
          <w:snapToGrid/>
          <w:color w:val="000000"/>
          <w:sz w:val="32"/>
          <w:shd w:val="clear" w:color="auto" w:fill="FFFFFF"/>
          <w:lang w:eastAsia="zh-CN"/>
        </w:rPr>
        <w:t>工作计划、</w:t>
      </w:r>
      <w:r>
        <w:rPr>
          <w:rFonts w:hint="eastAsia" w:ascii="仿宋_GB2312" w:hAnsi="仿宋_GB2312" w:eastAsia="仿宋_GB2312" w:cs="仿宋_GB2312"/>
          <w:b w:val="0"/>
          <w:bCs/>
          <w:i w:val="0"/>
          <w:snapToGrid/>
          <w:color w:val="000000"/>
          <w:sz w:val="32"/>
          <w:shd w:val="clear" w:color="auto" w:fill="FFFFFF"/>
          <w:lang w:eastAsia="zh-CN"/>
        </w:rPr>
        <w:t>总结、汇报。（2）</w:t>
      </w:r>
      <w:r>
        <w:rPr>
          <w:rFonts w:hint="default" w:ascii="仿宋_GB2312" w:hAnsi="仿宋_GB2312" w:eastAsia="仿宋_GB2312" w:cs="仿宋_GB2312"/>
          <w:b w:val="0"/>
          <w:bCs/>
          <w:i w:val="0"/>
          <w:snapToGrid/>
          <w:color w:val="000000"/>
          <w:sz w:val="32"/>
          <w:shd w:val="clear" w:color="auto" w:fill="FFFFFF"/>
          <w:lang w:eastAsia="zh-CN"/>
        </w:rPr>
        <w:t>制订修改各项规章制度，工作规范和岗位职责</w:t>
      </w:r>
      <w:r>
        <w:rPr>
          <w:rFonts w:hint="eastAsia" w:ascii="仿宋_GB2312" w:hAnsi="仿宋_GB2312" w:eastAsia="仿宋_GB2312" w:cs="仿宋_GB2312"/>
          <w:b w:val="0"/>
          <w:bCs/>
          <w:i w:val="0"/>
          <w:snapToGrid/>
          <w:color w:val="000000"/>
          <w:sz w:val="32"/>
          <w:shd w:val="clear" w:color="auto" w:fill="FFFFFF"/>
          <w:lang w:eastAsia="zh-CN"/>
        </w:rPr>
        <w:t>。（3）负责组织所务、办公会议等工作，督促检查所务会议事项的贯彻落实情况。（4）负责来往文件资料的审核、拟办、批办。（</w:t>
      </w:r>
      <w:r>
        <w:rPr>
          <w:rFonts w:hint="eastAsia" w:ascii="仿宋_GB2312" w:hAnsi="仿宋_GB2312" w:eastAsia="仿宋_GB2312" w:cs="仿宋_GB2312"/>
          <w:b w:val="0"/>
          <w:bCs/>
          <w:i w:val="0"/>
          <w:snapToGrid/>
          <w:color w:val="000000"/>
          <w:sz w:val="32"/>
          <w:shd w:val="clear" w:color="auto" w:fill="FFFFFF"/>
          <w:lang w:val="en-US" w:eastAsia="zh-CN"/>
        </w:rPr>
        <w:t>5</w:t>
      </w:r>
      <w:r>
        <w:rPr>
          <w:rFonts w:hint="eastAsia" w:ascii="仿宋_GB2312" w:hAnsi="仿宋_GB2312" w:eastAsia="仿宋_GB2312" w:cs="仿宋_GB2312"/>
          <w:b w:val="0"/>
          <w:bCs/>
          <w:i w:val="0"/>
          <w:snapToGrid/>
          <w:color w:val="000000"/>
          <w:sz w:val="32"/>
          <w:shd w:val="clear" w:color="auto" w:fill="FFFFFF"/>
          <w:lang w:eastAsia="zh-CN"/>
        </w:rPr>
        <w:t>）组织安排对来访、检查等接待工作。（</w:t>
      </w:r>
      <w:r>
        <w:rPr>
          <w:rFonts w:hint="eastAsia" w:ascii="仿宋_GB2312" w:hAnsi="仿宋_GB2312" w:eastAsia="仿宋_GB2312" w:cs="仿宋_GB2312"/>
          <w:b w:val="0"/>
          <w:bCs/>
          <w:i w:val="0"/>
          <w:snapToGrid/>
          <w:color w:val="000000"/>
          <w:sz w:val="32"/>
          <w:shd w:val="clear" w:color="auto" w:fill="FFFFFF"/>
          <w:lang w:val="en-US" w:eastAsia="zh-CN"/>
        </w:rPr>
        <w:t>6</w:t>
      </w:r>
      <w:r>
        <w:rPr>
          <w:rFonts w:hint="eastAsia" w:ascii="仿宋_GB2312" w:hAnsi="仿宋_GB2312" w:eastAsia="仿宋_GB2312" w:cs="仿宋_GB2312"/>
          <w:b w:val="0"/>
          <w:bCs/>
          <w:i w:val="0"/>
          <w:snapToGrid/>
          <w:color w:val="000000"/>
          <w:sz w:val="32"/>
          <w:shd w:val="clear" w:color="auto" w:fill="FFFFFF"/>
          <w:lang w:eastAsia="zh-CN"/>
        </w:rPr>
        <w:t>）负责印章的管理。（</w:t>
      </w:r>
      <w:r>
        <w:rPr>
          <w:rFonts w:hint="eastAsia" w:ascii="仿宋_GB2312" w:hAnsi="仿宋_GB2312" w:eastAsia="仿宋_GB2312" w:cs="仿宋_GB2312"/>
          <w:b w:val="0"/>
          <w:bCs/>
          <w:i w:val="0"/>
          <w:snapToGrid/>
          <w:color w:val="000000"/>
          <w:sz w:val="32"/>
          <w:shd w:val="clear" w:color="auto" w:fill="FFFFFF"/>
          <w:lang w:val="en-US" w:eastAsia="zh-CN"/>
        </w:rPr>
        <w:t>7</w:t>
      </w:r>
      <w:r>
        <w:rPr>
          <w:rFonts w:hint="eastAsia" w:ascii="仿宋_GB2312" w:hAnsi="仿宋_GB2312" w:eastAsia="仿宋_GB2312" w:cs="仿宋_GB2312"/>
          <w:b w:val="0"/>
          <w:bCs/>
          <w:i w:val="0"/>
          <w:snapToGrid/>
          <w:color w:val="000000"/>
          <w:sz w:val="32"/>
          <w:shd w:val="clear" w:color="auto" w:fill="FFFFFF"/>
          <w:lang w:eastAsia="zh-CN"/>
        </w:rPr>
        <w:t>）承担所领导交办的其他任务。</w:t>
      </w:r>
    </w:p>
    <w:p>
      <w:pPr>
        <w:adjustRightInd w:val="0"/>
        <w:snapToGrid w:val="0"/>
        <w:spacing w:line="360" w:lineRule="auto"/>
        <w:ind w:firstLine="640" w:firstLineChars="200"/>
        <w:rPr>
          <w:rFonts w:hint="eastAsia" w:ascii="仿宋_GB2312" w:hAnsi="仿宋_GB2312" w:eastAsia="仿宋_GB2312" w:cs="仿宋_GB2312"/>
          <w:b w:val="0"/>
          <w:bCs/>
          <w:i w:val="0"/>
          <w:snapToGrid/>
          <w:color w:val="000000"/>
          <w:sz w:val="32"/>
          <w:shd w:val="clear" w:color="auto" w:fill="FFFFFF"/>
          <w:lang w:val="en-US" w:eastAsia="zh-CN"/>
        </w:rPr>
      </w:pPr>
      <w:r>
        <w:rPr>
          <w:rFonts w:hint="eastAsia" w:ascii="仿宋_GB2312" w:hAnsi="仿宋_GB2312" w:eastAsia="仿宋_GB2312" w:cs="仿宋_GB2312"/>
          <w:b w:val="0"/>
          <w:bCs/>
          <w:i w:val="0"/>
          <w:snapToGrid/>
          <w:color w:val="000000"/>
          <w:sz w:val="32"/>
          <w:shd w:val="clear" w:color="auto" w:fill="FFFFFF"/>
          <w:lang w:val="en-US" w:eastAsia="zh-CN"/>
        </w:rPr>
        <w:t>（二）信息与法制稽查股</w:t>
      </w:r>
    </w:p>
    <w:p>
      <w:pPr>
        <w:adjustRightInd w:val="0"/>
        <w:snapToGrid w:val="0"/>
        <w:spacing w:line="360" w:lineRule="auto"/>
        <w:ind w:firstLine="640" w:firstLineChars="200"/>
        <w:rPr>
          <w:rFonts w:hint="default" w:ascii="仿宋_GB2312" w:hAnsi="仿宋_GB2312" w:eastAsia="仿宋_GB2312" w:cs="仿宋_GB2312"/>
          <w:b w:val="0"/>
          <w:bCs/>
          <w:i w:val="0"/>
          <w:snapToGrid/>
          <w:color w:val="000000"/>
          <w:sz w:val="32"/>
          <w:shd w:val="clear" w:color="auto" w:fill="FFFFFF"/>
          <w:lang w:eastAsia="zh-CN"/>
        </w:rPr>
      </w:pPr>
      <w:r>
        <w:rPr>
          <w:rFonts w:hint="eastAsia" w:ascii="仿宋_GB2312" w:hAnsi="仿宋_GB2312" w:eastAsia="仿宋_GB2312" w:cs="仿宋_GB2312"/>
          <w:b w:val="0"/>
          <w:bCs/>
          <w:i w:val="0"/>
          <w:snapToGrid/>
          <w:color w:val="000000"/>
          <w:sz w:val="32"/>
          <w:shd w:val="clear" w:color="auto" w:fill="FFFFFF"/>
          <w:lang w:eastAsia="zh-CN"/>
        </w:rPr>
        <w:t>信息：（</w:t>
      </w:r>
      <w:r>
        <w:rPr>
          <w:rFonts w:hint="eastAsia" w:ascii="仿宋_GB2312" w:hAnsi="仿宋_GB2312" w:eastAsia="仿宋_GB2312" w:cs="仿宋_GB2312"/>
          <w:b w:val="0"/>
          <w:bCs/>
          <w:i w:val="0"/>
          <w:snapToGrid/>
          <w:color w:val="000000"/>
          <w:sz w:val="32"/>
          <w:shd w:val="clear" w:color="auto" w:fill="FFFFFF"/>
          <w:lang w:val="en-US" w:eastAsia="zh-CN"/>
        </w:rPr>
        <w:t>1</w:t>
      </w:r>
      <w:r>
        <w:rPr>
          <w:rFonts w:hint="eastAsia" w:ascii="仿宋_GB2312" w:hAnsi="仿宋_GB2312" w:eastAsia="仿宋_GB2312" w:cs="仿宋_GB2312"/>
          <w:b w:val="0"/>
          <w:bCs/>
          <w:i w:val="0"/>
          <w:snapToGrid/>
          <w:color w:val="000000"/>
          <w:sz w:val="32"/>
          <w:shd w:val="clear" w:color="auto" w:fill="FFFFFF"/>
          <w:lang w:eastAsia="zh-CN"/>
        </w:rPr>
        <w:t>）</w:t>
      </w:r>
      <w:r>
        <w:rPr>
          <w:rFonts w:hint="default" w:ascii="仿宋_GB2312" w:hAnsi="仿宋_GB2312" w:eastAsia="仿宋_GB2312" w:cs="仿宋_GB2312"/>
          <w:b w:val="0"/>
          <w:bCs/>
          <w:i w:val="0"/>
          <w:snapToGrid/>
          <w:color w:val="000000"/>
          <w:sz w:val="32"/>
          <w:shd w:val="clear" w:color="auto" w:fill="FFFFFF"/>
          <w:lang w:eastAsia="zh-CN"/>
        </w:rPr>
        <w:t>负责辖区内卫生监督信息报告的业务管理和培训指导</w:t>
      </w:r>
      <w:r>
        <w:rPr>
          <w:rFonts w:hint="eastAsia" w:ascii="仿宋_GB2312" w:hAnsi="仿宋_GB2312" w:eastAsia="仿宋_GB2312" w:cs="仿宋_GB2312"/>
          <w:b w:val="0"/>
          <w:bCs/>
          <w:i w:val="0"/>
          <w:snapToGrid/>
          <w:color w:val="000000"/>
          <w:sz w:val="32"/>
          <w:shd w:val="clear" w:color="auto" w:fill="FFFFFF"/>
          <w:lang w:eastAsia="zh-CN"/>
        </w:rPr>
        <w:t>。（</w:t>
      </w:r>
      <w:r>
        <w:rPr>
          <w:rFonts w:hint="eastAsia" w:ascii="仿宋_GB2312" w:hAnsi="仿宋_GB2312" w:eastAsia="仿宋_GB2312" w:cs="仿宋_GB2312"/>
          <w:b w:val="0"/>
          <w:bCs/>
          <w:i w:val="0"/>
          <w:snapToGrid/>
          <w:color w:val="000000"/>
          <w:sz w:val="32"/>
          <w:shd w:val="clear" w:color="auto" w:fill="FFFFFF"/>
          <w:lang w:val="en-US" w:eastAsia="zh-CN"/>
        </w:rPr>
        <w:t>2</w:t>
      </w:r>
      <w:r>
        <w:rPr>
          <w:rFonts w:hint="eastAsia" w:ascii="仿宋_GB2312" w:hAnsi="仿宋_GB2312" w:eastAsia="仿宋_GB2312" w:cs="仿宋_GB2312"/>
          <w:b w:val="0"/>
          <w:bCs/>
          <w:i w:val="0"/>
          <w:snapToGrid/>
          <w:color w:val="000000"/>
          <w:sz w:val="32"/>
          <w:shd w:val="clear" w:color="auto" w:fill="FFFFFF"/>
          <w:lang w:eastAsia="zh-CN"/>
        </w:rPr>
        <w:t>）</w:t>
      </w:r>
      <w:r>
        <w:rPr>
          <w:rFonts w:hint="default" w:ascii="仿宋_GB2312" w:hAnsi="仿宋_GB2312" w:eastAsia="仿宋_GB2312" w:cs="仿宋_GB2312"/>
          <w:b w:val="0"/>
          <w:bCs/>
          <w:i w:val="0"/>
          <w:snapToGrid/>
          <w:color w:val="000000"/>
          <w:sz w:val="32"/>
          <w:shd w:val="clear" w:color="auto" w:fill="FFFFFF"/>
          <w:lang w:eastAsia="zh-CN"/>
        </w:rPr>
        <w:t>负责辖区内卫生监督信息的收集、报告、汇总、分析和反馈</w:t>
      </w:r>
      <w:r>
        <w:rPr>
          <w:rFonts w:hint="eastAsia" w:ascii="仿宋_GB2312" w:hAnsi="仿宋_GB2312" w:eastAsia="仿宋_GB2312" w:cs="仿宋_GB2312"/>
          <w:b w:val="0"/>
          <w:bCs/>
          <w:i w:val="0"/>
          <w:snapToGrid/>
          <w:color w:val="000000"/>
          <w:sz w:val="32"/>
          <w:shd w:val="clear" w:color="auto" w:fill="FFFFFF"/>
          <w:lang w:val="en-US" w:eastAsia="zh-CN"/>
        </w:rPr>
        <w:t>.（3）</w:t>
      </w:r>
      <w:r>
        <w:rPr>
          <w:rFonts w:hint="default" w:ascii="仿宋_GB2312" w:hAnsi="仿宋_GB2312" w:eastAsia="仿宋_GB2312" w:cs="仿宋_GB2312"/>
          <w:b w:val="0"/>
          <w:bCs/>
          <w:i w:val="0"/>
          <w:snapToGrid/>
          <w:color w:val="000000"/>
          <w:sz w:val="32"/>
          <w:shd w:val="clear" w:color="auto" w:fill="FFFFFF"/>
          <w:lang w:eastAsia="zh-CN"/>
        </w:rPr>
        <w:t>负责本级信息报告网络系统的运行维护和数据安全。</w:t>
      </w:r>
      <w:r>
        <w:rPr>
          <w:rFonts w:hint="eastAsia" w:ascii="仿宋_GB2312" w:hAnsi="仿宋_GB2312" w:eastAsia="仿宋_GB2312" w:cs="仿宋_GB2312"/>
          <w:b w:val="0"/>
          <w:bCs/>
          <w:i w:val="0"/>
          <w:snapToGrid/>
          <w:color w:val="000000"/>
          <w:sz w:val="32"/>
          <w:shd w:val="clear" w:color="auto" w:fill="FFFFFF"/>
          <w:lang w:eastAsia="zh-CN"/>
        </w:rPr>
        <w:t>（</w:t>
      </w:r>
      <w:r>
        <w:rPr>
          <w:rFonts w:hint="eastAsia" w:ascii="仿宋_GB2312" w:hAnsi="仿宋_GB2312" w:eastAsia="仿宋_GB2312" w:cs="仿宋_GB2312"/>
          <w:b w:val="0"/>
          <w:bCs/>
          <w:i w:val="0"/>
          <w:snapToGrid/>
          <w:color w:val="000000"/>
          <w:sz w:val="32"/>
          <w:shd w:val="clear" w:color="auto" w:fill="FFFFFF"/>
          <w:lang w:val="en-US" w:eastAsia="zh-CN"/>
        </w:rPr>
        <w:t>4</w:t>
      </w:r>
      <w:r>
        <w:rPr>
          <w:rFonts w:hint="eastAsia" w:ascii="仿宋_GB2312" w:hAnsi="仿宋_GB2312" w:eastAsia="仿宋_GB2312" w:cs="仿宋_GB2312"/>
          <w:b w:val="0"/>
          <w:bCs/>
          <w:i w:val="0"/>
          <w:snapToGrid/>
          <w:color w:val="000000"/>
          <w:sz w:val="32"/>
          <w:shd w:val="clear" w:color="auto" w:fill="FFFFFF"/>
          <w:lang w:eastAsia="zh-CN"/>
        </w:rPr>
        <w:t>）</w:t>
      </w:r>
      <w:r>
        <w:rPr>
          <w:rFonts w:hint="default" w:ascii="仿宋_GB2312" w:hAnsi="仿宋_GB2312" w:eastAsia="仿宋_GB2312" w:cs="仿宋_GB2312"/>
          <w:b w:val="0"/>
          <w:bCs/>
          <w:i w:val="0"/>
          <w:snapToGrid/>
          <w:color w:val="000000"/>
          <w:sz w:val="32"/>
          <w:shd w:val="clear" w:color="auto" w:fill="FFFFFF"/>
          <w:lang w:eastAsia="zh-CN"/>
        </w:rPr>
        <w:t>负责本级信息报告系统用户权限的维护，加强对信息报告系统的帐户安全管理。</w:t>
      </w:r>
      <w:r>
        <w:rPr>
          <w:rFonts w:hint="eastAsia" w:ascii="仿宋_GB2312" w:hAnsi="仿宋_GB2312" w:eastAsia="仿宋_GB2312" w:cs="仿宋_GB2312"/>
          <w:b w:val="0"/>
          <w:bCs/>
          <w:i w:val="0"/>
          <w:snapToGrid/>
          <w:color w:val="000000"/>
          <w:sz w:val="32"/>
          <w:shd w:val="clear" w:color="auto" w:fill="FFFFFF"/>
          <w:lang w:eastAsia="zh-CN"/>
        </w:rPr>
        <w:t>（</w:t>
      </w:r>
      <w:r>
        <w:rPr>
          <w:rFonts w:hint="eastAsia" w:ascii="仿宋_GB2312" w:hAnsi="仿宋_GB2312" w:eastAsia="仿宋_GB2312" w:cs="仿宋_GB2312"/>
          <w:b w:val="0"/>
          <w:bCs/>
          <w:i w:val="0"/>
          <w:snapToGrid/>
          <w:color w:val="000000"/>
          <w:sz w:val="32"/>
          <w:shd w:val="clear" w:color="auto" w:fill="FFFFFF"/>
          <w:lang w:val="en-US" w:eastAsia="zh-CN"/>
        </w:rPr>
        <w:t>5</w:t>
      </w:r>
      <w:r>
        <w:rPr>
          <w:rFonts w:hint="eastAsia" w:ascii="仿宋_GB2312" w:hAnsi="仿宋_GB2312" w:eastAsia="仿宋_GB2312" w:cs="仿宋_GB2312"/>
          <w:b w:val="0"/>
          <w:bCs/>
          <w:i w:val="0"/>
          <w:snapToGrid/>
          <w:color w:val="000000"/>
          <w:sz w:val="32"/>
          <w:shd w:val="clear" w:color="auto" w:fill="FFFFFF"/>
          <w:lang w:eastAsia="zh-CN"/>
        </w:rPr>
        <w:t>）承担所领导交付的其他工作任务。</w:t>
      </w:r>
    </w:p>
    <w:p>
      <w:pPr>
        <w:adjustRightInd w:val="0"/>
        <w:snapToGrid w:val="0"/>
        <w:spacing w:line="360" w:lineRule="auto"/>
        <w:ind w:firstLine="640" w:firstLineChars="200"/>
        <w:rPr>
          <w:rFonts w:hint="eastAsia" w:ascii="仿宋_GB2312" w:hAnsi="仿宋_GB2312" w:eastAsia="仿宋_GB2312" w:cs="仿宋_GB2312"/>
          <w:b w:val="0"/>
          <w:bCs/>
          <w:i w:val="0"/>
          <w:snapToGrid/>
          <w:color w:val="000000"/>
          <w:sz w:val="32"/>
          <w:shd w:val="clear" w:color="auto" w:fill="FFFFFF"/>
          <w:lang w:eastAsia="zh-CN"/>
        </w:rPr>
      </w:pPr>
      <w:r>
        <w:rPr>
          <w:rFonts w:hint="eastAsia" w:ascii="仿宋_GB2312" w:hAnsi="仿宋_GB2312" w:eastAsia="仿宋_GB2312" w:cs="仿宋_GB2312"/>
          <w:b w:val="0"/>
          <w:bCs/>
          <w:i w:val="0"/>
          <w:snapToGrid/>
          <w:color w:val="000000"/>
          <w:sz w:val="32"/>
          <w:shd w:val="clear" w:color="auto" w:fill="FFFFFF"/>
          <w:lang w:eastAsia="zh-CN"/>
        </w:rPr>
        <w:t>法制稽查：（1）对决定受理、立案查处的案件进行登记。对各科的案件材料进行全面审查，提出审查意见，审定对外文书并负责案件的报审报批工作。（2）负责办理需要法院强制执行案件的申请和需要移交相关机关处理的案件的移交工作。（3）负责全区卫生行政</w:t>
      </w:r>
      <w:r>
        <w:rPr>
          <w:rFonts w:hint="eastAsia" w:ascii="仿宋_GB2312" w:hAnsi="仿宋_GB2312" w:eastAsia="仿宋_GB2312" w:cs="仿宋_GB2312"/>
          <w:b w:val="0"/>
          <w:bCs/>
          <w:i w:val="0"/>
          <w:snapToGrid/>
          <w:color w:val="000000"/>
          <w:sz w:val="32"/>
          <w:shd w:val="clear" w:color="auto" w:fill="FFFFFF"/>
          <w:lang w:val="en-US" w:eastAsia="zh-CN"/>
        </w:rPr>
        <w:t>处罚案件的收集、汇总、评审等工作。</w:t>
      </w:r>
      <w:r>
        <w:rPr>
          <w:rFonts w:hint="eastAsia" w:ascii="仿宋_GB2312" w:hAnsi="仿宋_GB2312" w:eastAsia="仿宋_GB2312" w:cs="仿宋_GB2312"/>
          <w:b w:val="0"/>
          <w:bCs/>
          <w:i w:val="0"/>
          <w:snapToGrid/>
          <w:color w:val="000000"/>
          <w:sz w:val="32"/>
          <w:shd w:val="clear" w:color="auto" w:fill="FFFFFF"/>
          <w:lang w:eastAsia="zh-CN"/>
        </w:rPr>
        <w:t>（4）负责受理群众举报、上级交办、稽查发现及有关部门移交的违法案件的查处工作。</w:t>
      </w:r>
      <w:r>
        <w:rPr>
          <w:rFonts w:hint="eastAsia" w:ascii="仿宋_GB2312" w:hAnsi="仿宋_GB2312" w:eastAsia="仿宋_GB2312" w:cs="仿宋_GB2312"/>
          <w:b w:val="0"/>
          <w:bCs/>
          <w:i w:val="0"/>
          <w:snapToGrid/>
          <w:color w:val="000000"/>
          <w:sz w:val="32"/>
          <w:shd w:val="clear" w:color="auto" w:fill="FFFFFF"/>
          <w:lang w:val="en-US" w:eastAsia="zh-CN"/>
        </w:rPr>
        <w:t>（5）</w:t>
      </w:r>
      <w:r>
        <w:rPr>
          <w:rFonts w:hint="eastAsia" w:ascii="仿宋_GB2312" w:hAnsi="仿宋_GB2312" w:eastAsia="仿宋_GB2312" w:cs="仿宋_GB2312"/>
          <w:b w:val="0"/>
          <w:bCs/>
          <w:i w:val="0"/>
          <w:snapToGrid/>
          <w:color w:val="000000"/>
          <w:sz w:val="32"/>
          <w:shd w:val="clear" w:color="auto" w:fill="FFFFFF"/>
          <w:lang w:eastAsia="zh-CN"/>
        </w:rPr>
        <w:t>稽查监督员有法不依、执法不严或越权查处、滥用职权、吃、拿、卡、要、乱收费、乱罚款等违法违纪行为。（</w:t>
      </w:r>
      <w:r>
        <w:rPr>
          <w:rFonts w:hint="eastAsia" w:ascii="仿宋_GB2312" w:hAnsi="仿宋_GB2312" w:eastAsia="仿宋_GB2312" w:cs="仿宋_GB2312"/>
          <w:b w:val="0"/>
          <w:bCs/>
          <w:i w:val="0"/>
          <w:snapToGrid/>
          <w:color w:val="000000"/>
          <w:sz w:val="32"/>
          <w:shd w:val="clear" w:color="auto" w:fill="FFFFFF"/>
          <w:lang w:val="en-US" w:eastAsia="zh-CN"/>
        </w:rPr>
        <w:t>6</w:t>
      </w:r>
      <w:r>
        <w:rPr>
          <w:rFonts w:hint="eastAsia" w:ascii="仿宋_GB2312" w:hAnsi="仿宋_GB2312" w:eastAsia="仿宋_GB2312" w:cs="仿宋_GB2312"/>
          <w:b w:val="0"/>
          <w:bCs/>
          <w:i w:val="0"/>
          <w:snapToGrid/>
          <w:color w:val="000000"/>
          <w:sz w:val="32"/>
          <w:shd w:val="clear" w:color="auto" w:fill="FFFFFF"/>
          <w:lang w:eastAsia="zh-CN"/>
        </w:rPr>
        <w:t>）负责做好卫生监督员队伍管理，深入被监督单位对监督员履行职责、风纪风貌、执法行为进行稽查。（</w:t>
      </w:r>
      <w:r>
        <w:rPr>
          <w:rFonts w:hint="eastAsia" w:ascii="仿宋_GB2312" w:hAnsi="仿宋_GB2312" w:eastAsia="仿宋_GB2312" w:cs="仿宋_GB2312"/>
          <w:b w:val="0"/>
          <w:bCs/>
          <w:i w:val="0"/>
          <w:snapToGrid/>
          <w:color w:val="000000"/>
          <w:sz w:val="32"/>
          <w:shd w:val="clear" w:color="auto" w:fill="FFFFFF"/>
          <w:lang w:val="en-US" w:eastAsia="zh-CN"/>
        </w:rPr>
        <w:t>7</w:t>
      </w:r>
      <w:r>
        <w:rPr>
          <w:rFonts w:hint="eastAsia" w:ascii="仿宋_GB2312" w:hAnsi="仿宋_GB2312" w:eastAsia="仿宋_GB2312" w:cs="仿宋_GB2312"/>
          <w:b w:val="0"/>
          <w:bCs/>
          <w:i w:val="0"/>
          <w:snapToGrid/>
          <w:color w:val="000000"/>
          <w:sz w:val="32"/>
          <w:shd w:val="clear" w:color="auto" w:fill="FFFFFF"/>
          <w:lang w:eastAsia="zh-CN"/>
        </w:rPr>
        <w:t>）做好对卫生监督员的举报工作，并及时进行调查，提出处理意见。（</w:t>
      </w:r>
      <w:r>
        <w:rPr>
          <w:rFonts w:hint="eastAsia" w:ascii="仿宋_GB2312" w:hAnsi="仿宋_GB2312" w:eastAsia="仿宋_GB2312" w:cs="仿宋_GB2312"/>
          <w:b w:val="0"/>
          <w:bCs/>
          <w:i w:val="0"/>
          <w:snapToGrid/>
          <w:color w:val="000000"/>
          <w:sz w:val="32"/>
          <w:shd w:val="clear" w:color="auto" w:fill="FFFFFF"/>
          <w:lang w:val="en-US" w:eastAsia="zh-CN"/>
        </w:rPr>
        <w:t>8</w:t>
      </w:r>
      <w:r>
        <w:rPr>
          <w:rFonts w:hint="eastAsia" w:ascii="仿宋_GB2312" w:hAnsi="仿宋_GB2312" w:eastAsia="仿宋_GB2312" w:cs="仿宋_GB2312"/>
          <w:b w:val="0"/>
          <w:bCs/>
          <w:i w:val="0"/>
          <w:snapToGrid/>
          <w:color w:val="000000"/>
          <w:sz w:val="32"/>
          <w:shd w:val="clear" w:color="auto" w:fill="FFFFFF"/>
          <w:lang w:eastAsia="zh-CN"/>
        </w:rPr>
        <w:t>）做好辖区内卫生监督协管员的管理工作。（</w:t>
      </w:r>
      <w:r>
        <w:rPr>
          <w:rFonts w:hint="eastAsia" w:ascii="仿宋_GB2312" w:hAnsi="仿宋_GB2312" w:eastAsia="仿宋_GB2312" w:cs="仿宋_GB2312"/>
          <w:b w:val="0"/>
          <w:bCs/>
          <w:i w:val="0"/>
          <w:snapToGrid/>
          <w:color w:val="000000"/>
          <w:sz w:val="32"/>
          <w:shd w:val="clear" w:color="auto" w:fill="FFFFFF"/>
          <w:lang w:val="en-US" w:eastAsia="zh-CN"/>
        </w:rPr>
        <w:t>9</w:t>
      </w:r>
      <w:r>
        <w:rPr>
          <w:rFonts w:hint="eastAsia" w:ascii="仿宋_GB2312" w:hAnsi="仿宋_GB2312" w:eastAsia="仿宋_GB2312" w:cs="仿宋_GB2312"/>
          <w:b w:val="0"/>
          <w:bCs/>
          <w:i w:val="0"/>
          <w:snapToGrid/>
          <w:color w:val="000000"/>
          <w:sz w:val="32"/>
          <w:shd w:val="clear" w:color="auto" w:fill="FFFFFF"/>
          <w:lang w:eastAsia="zh-CN"/>
        </w:rPr>
        <w:t>）承担所领导交办的其他任务。</w:t>
      </w:r>
    </w:p>
    <w:p>
      <w:pPr>
        <w:adjustRightInd w:val="0"/>
        <w:snapToGrid w:val="0"/>
        <w:spacing w:line="360" w:lineRule="auto"/>
        <w:ind w:firstLine="640" w:firstLineChars="200"/>
        <w:rPr>
          <w:rFonts w:hint="eastAsia" w:ascii="仿宋_GB2312" w:hAnsi="仿宋_GB2312" w:eastAsia="仿宋_GB2312" w:cs="仿宋_GB2312"/>
          <w:b w:val="0"/>
          <w:bCs/>
          <w:i w:val="0"/>
          <w:snapToGrid/>
          <w:color w:val="000000"/>
          <w:sz w:val="32"/>
          <w:shd w:val="clear" w:color="auto" w:fill="FFFFFF"/>
          <w:lang w:val="en-US" w:eastAsia="zh-CN"/>
        </w:rPr>
      </w:pPr>
      <w:r>
        <w:rPr>
          <w:rFonts w:hint="eastAsia" w:ascii="仿宋_GB2312" w:hAnsi="仿宋_GB2312" w:eastAsia="仿宋_GB2312" w:cs="仿宋_GB2312"/>
          <w:b w:val="0"/>
          <w:bCs/>
          <w:i w:val="0"/>
          <w:snapToGrid/>
          <w:color w:val="000000"/>
          <w:sz w:val="32"/>
          <w:shd w:val="clear" w:color="auto" w:fill="FFFFFF"/>
          <w:lang w:val="en-US" w:eastAsia="zh-CN"/>
        </w:rPr>
        <w:t>（三）环境卫生监督股</w:t>
      </w:r>
    </w:p>
    <w:p>
      <w:pPr>
        <w:adjustRightInd w:val="0"/>
        <w:snapToGrid w:val="0"/>
        <w:spacing w:line="360" w:lineRule="auto"/>
        <w:ind w:firstLine="640" w:firstLineChars="200"/>
        <w:rPr>
          <w:rFonts w:hint="eastAsia" w:ascii="仿宋_GB2312" w:hAnsi="仿宋_GB2312" w:eastAsia="仿宋_GB2312" w:cs="仿宋_GB2312"/>
          <w:b w:val="0"/>
          <w:bCs/>
          <w:i w:val="0"/>
          <w:snapToGrid/>
          <w:color w:val="000000"/>
          <w:sz w:val="32"/>
          <w:shd w:val="clear" w:color="auto" w:fill="FFFFFF"/>
          <w:lang w:val="en-US" w:eastAsia="zh-CN"/>
        </w:rPr>
      </w:pPr>
      <w:r>
        <w:rPr>
          <w:rFonts w:hint="eastAsia" w:ascii="仿宋_GB2312" w:hAnsi="仿宋_GB2312" w:eastAsia="仿宋_GB2312" w:cs="仿宋_GB2312"/>
          <w:b w:val="0"/>
          <w:bCs/>
          <w:i w:val="0"/>
          <w:snapToGrid/>
          <w:color w:val="000000"/>
          <w:sz w:val="32"/>
          <w:shd w:val="clear" w:color="auto" w:fill="FFFFFF"/>
          <w:lang w:eastAsia="zh-CN"/>
        </w:rPr>
        <w:t>（</w:t>
      </w:r>
      <w:r>
        <w:rPr>
          <w:rFonts w:hint="eastAsia" w:ascii="仿宋_GB2312" w:hAnsi="仿宋_GB2312" w:eastAsia="仿宋_GB2312" w:cs="仿宋_GB2312"/>
          <w:b w:val="0"/>
          <w:bCs/>
          <w:i w:val="0"/>
          <w:snapToGrid/>
          <w:color w:val="000000"/>
          <w:sz w:val="32"/>
          <w:shd w:val="clear" w:color="auto" w:fill="FFFFFF"/>
          <w:lang w:val="en-US" w:eastAsia="zh-CN"/>
        </w:rPr>
        <w:t>1</w:t>
      </w:r>
      <w:r>
        <w:rPr>
          <w:rFonts w:hint="eastAsia" w:ascii="仿宋_GB2312" w:hAnsi="仿宋_GB2312" w:eastAsia="仿宋_GB2312" w:cs="仿宋_GB2312"/>
          <w:b w:val="0"/>
          <w:bCs/>
          <w:i w:val="0"/>
          <w:snapToGrid/>
          <w:color w:val="000000"/>
          <w:sz w:val="32"/>
          <w:shd w:val="clear" w:color="auto" w:fill="FFFFFF"/>
          <w:lang w:eastAsia="zh-CN"/>
        </w:rPr>
        <w:t>）负责公共场所、学校卫生、生活饮用水、涉水产品等监督管理，掌握了解本区范围内上述行业管理相对人的基本情况，以及每年的变动情况。（</w:t>
      </w:r>
      <w:r>
        <w:rPr>
          <w:rFonts w:hint="eastAsia" w:ascii="仿宋_GB2312" w:hAnsi="仿宋_GB2312" w:eastAsia="仿宋_GB2312" w:cs="仿宋_GB2312"/>
          <w:b w:val="0"/>
          <w:bCs/>
          <w:i w:val="0"/>
          <w:snapToGrid/>
          <w:color w:val="000000"/>
          <w:sz w:val="32"/>
          <w:shd w:val="clear" w:color="auto" w:fill="FFFFFF"/>
          <w:lang w:val="en-US" w:eastAsia="zh-CN"/>
        </w:rPr>
        <w:t>2</w:t>
      </w:r>
      <w:r>
        <w:rPr>
          <w:rFonts w:hint="eastAsia" w:ascii="仿宋_GB2312" w:hAnsi="仿宋_GB2312" w:eastAsia="仿宋_GB2312" w:cs="仿宋_GB2312"/>
          <w:b w:val="0"/>
          <w:bCs/>
          <w:i w:val="0"/>
          <w:snapToGrid/>
          <w:color w:val="000000"/>
          <w:sz w:val="32"/>
          <w:shd w:val="clear" w:color="auto" w:fill="FFFFFF"/>
          <w:lang w:eastAsia="zh-CN"/>
        </w:rPr>
        <w:t>）负责制订公共场所、学校卫生、生活饮用水、涉水产品等行业全年卫生监督检查工作计划、专项检查方案、考核标准，组织实施。（</w:t>
      </w:r>
      <w:r>
        <w:rPr>
          <w:rFonts w:hint="eastAsia" w:ascii="仿宋_GB2312" w:hAnsi="仿宋_GB2312" w:eastAsia="仿宋_GB2312" w:cs="仿宋_GB2312"/>
          <w:b w:val="0"/>
          <w:bCs/>
          <w:i w:val="0"/>
          <w:snapToGrid/>
          <w:color w:val="000000"/>
          <w:sz w:val="32"/>
          <w:shd w:val="clear" w:color="auto" w:fill="FFFFFF"/>
          <w:lang w:val="en-US" w:eastAsia="zh-CN"/>
        </w:rPr>
        <w:t>3</w:t>
      </w:r>
      <w:r>
        <w:rPr>
          <w:rFonts w:hint="eastAsia" w:ascii="仿宋_GB2312" w:hAnsi="仿宋_GB2312" w:eastAsia="仿宋_GB2312" w:cs="仿宋_GB2312"/>
          <w:b w:val="0"/>
          <w:bCs/>
          <w:i w:val="0"/>
          <w:snapToGrid/>
          <w:color w:val="000000"/>
          <w:sz w:val="32"/>
          <w:shd w:val="clear" w:color="auto" w:fill="FFFFFF"/>
          <w:lang w:eastAsia="zh-CN"/>
        </w:rPr>
        <w:t>）负责突发公共卫生事件应急的日常管理工作，组织协调开展突发公共卫生事件应急处置工作。（</w:t>
      </w:r>
      <w:r>
        <w:rPr>
          <w:rFonts w:hint="eastAsia" w:ascii="仿宋_GB2312" w:hAnsi="仿宋_GB2312" w:eastAsia="仿宋_GB2312" w:cs="仿宋_GB2312"/>
          <w:b w:val="0"/>
          <w:bCs/>
          <w:i w:val="0"/>
          <w:snapToGrid/>
          <w:color w:val="000000"/>
          <w:sz w:val="32"/>
          <w:shd w:val="clear" w:color="auto" w:fill="FFFFFF"/>
          <w:lang w:val="en-US" w:eastAsia="zh-CN"/>
        </w:rPr>
        <w:t>4</w:t>
      </w:r>
      <w:r>
        <w:rPr>
          <w:rFonts w:hint="eastAsia" w:ascii="仿宋_GB2312" w:hAnsi="仿宋_GB2312" w:eastAsia="仿宋_GB2312" w:cs="仿宋_GB2312"/>
          <w:b w:val="0"/>
          <w:bCs/>
          <w:i w:val="0"/>
          <w:snapToGrid/>
          <w:color w:val="000000"/>
          <w:sz w:val="32"/>
          <w:shd w:val="clear" w:color="auto" w:fill="FFFFFF"/>
          <w:lang w:eastAsia="zh-CN"/>
        </w:rPr>
        <w:t>）承担食品安全综合协调职责、食品安全标准制定、食品检验机构的资质认定条件和检验规范的制定工作</w:t>
      </w:r>
      <w:r>
        <w:rPr>
          <w:rFonts w:hint="eastAsia" w:ascii="仿宋_GB2312" w:hAnsi="仿宋_GB2312" w:eastAsia="仿宋_GB2312" w:cs="仿宋_GB2312"/>
          <w:b w:val="0"/>
          <w:bCs/>
          <w:i w:val="0"/>
          <w:snapToGrid/>
          <w:color w:val="000000"/>
          <w:sz w:val="32"/>
          <w:shd w:val="clear" w:color="auto" w:fill="FFFFFF"/>
          <w:lang w:val="en-US" w:eastAsia="zh-CN"/>
        </w:rPr>
        <w:t>。</w:t>
      </w:r>
      <w:r>
        <w:rPr>
          <w:rFonts w:hint="eastAsia" w:ascii="仿宋_GB2312" w:hAnsi="仿宋_GB2312" w:eastAsia="仿宋_GB2312" w:cs="仿宋_GB2312"/>
          <w:b w:val="0"/>
          <w:bCs/>
          <w:i w:val="0"/>
          <w:snapToGrid/>
          <w:color w:val="000000"/>
          <w:sz w:val="32"/>
          <w:shd w:val="clear" w:color="auto" w:fill="FFFFFF"/>
          <w:lang w:eastAsia="zh-CN"/>
        </w:rPr>
        <w:t>（</w:t>
      </w:r>
      <w:r>
        <w:rPr>
          <w:rFonts w:hint="eastAsia" w:ascii="仿宋_GB2312" w:hAnsi="仿宋_GB2312" w:eastAsia="仿宋_GB2312" w:cs="仿宋_GB2312"/>
          <w:b w:val="0"/>
          <w:bCs/>
          <w:i w:val="0"/>
          <w:snapToGrid/>
          <w:color w:val="000000"/>
          <w:sz w:val="32"/>
          <w:shd w:val="clear" w:color="auto" w:fill="FFFFFF"/>
          <w:lang w:val="en-US" w:eastAsia="zh-CN"/>
        </w:rPr>
        <w:t>5</w:t>
      </w:r>
      <w:r>
        <w:rPr>
          <w:rFonts w:hint="eastAsia" w:ascii="仿宋_GB2312" w:hAnsi="仿宋_GB2312" w:eastAsia="仿宋_GB2312" w:cs="仿宋_GB2312"/>
          <w:b w:val="0"/>
          <w:bCs/>
          <w:i w:val="0"/>
          <w:snapToGrid/>
          <w:color w:val="000000"/>
          <w:sz w:val="32"/>
          <w:shd w:val="clear" w:color="auto" w:fill="FFFFFF"/>
          <w:lang w:eastAsia="zh-CN"/>
        </w:rPr>
        <w:t>）做好突发食品安全事件应急处置、食物中毒和食品污染事故的现场卫生学调查处理工作，会同有关部门进行事故责任调查处理。（</w:t>
      </w:r>
      <w:r>
        <w:rPr>
          <w:rFonts w:hint="eastAsia" w:ascii="仿宋_GB2312" w:hAnsi="仿宋_GB2312" w:eastAsia="仿宋_GB2312" w:cs="仿宋_GB2312"/>
          <w:b w:val="0"/>
          <w:bCs/>
          <w:i w:val="0"/>
          <w:snapToGrid/>
          <w:color w:val="000000"/>
          <w:sz w:val="32"/>
          <w:shd w:val="clear" w:color="auto" w:fill="FFFFFF"/>
          <w:lang w:val="en-US" w:eastAsia="zh-CN"/>
        </w:rPr>
        <w:t>6</w:t>
      </w:r>
      <w:r>
        <w:rPr>
          <w:rFonts w:hint="eastAsia" w:ascii="仿宋_GB2312" w:hAnsi="仿宋_GB2312" w:eastAsia="仿宋_GB2312" w:cs="仿宋_GB2312"/>
          <w:b w:val="0"/>
          <w:bCs/>
          <w:i w:val="0"/>
          <w:snapToGrid/>
          <w:color w:val="000000"/>
          <w:sz w:val="32"/>
          <w:shd w:val="clear" w:color="auto" w:fill="FFFFFF"/>
          <w:lang w:eastAsia="zh-CN"/>
        </w:rPr>
        <w:t>）负责指导从业单位开展环境卫生检测及现场快速检测工作。（</w:t>
      </w:r>
      <w:r>
        <w:rPr>
          <w:rFonts w:hint="eastAsia" w:ascii="仿宋_GB2312" w:hAnsi="仿宋_GB2312" w:eastAsia="仿宋_GB2312" w:cs="仿宋_GB2312"/>
          <w:b w:val="0"/>
          <w:bCs/>
          <w:i w:val="0"/>
          <w:snapToGrid/>
          <w:color w:val="000000"/>
          <w:sz w:val="32"/>
          <w:shd w:val="clear" w:color="auto" w:fill="FFFFFF"/>
          <w:lang w:val="en-US" w:eastAsia="zh-CN"/>
        </w:rPr>
        <w:t>7</w:t>
      </w:r>
      <w:r>
        <w:rPr>
          <w:rFonts w:hint="eastAsia" w:ascii="仿宋_GB2312" w:hAnsi="仿宋_GB2312" w:eastAsia="仿宋_GB2312" w:cs="仿宋_GB2312"/>
          <w:b w:val="0"/>
          <w:bCs/>
          <w:i w:val="0"/>
          <w:snapToGrid/>
          <w:color w:val="000000"/>
          <w:sz w:val="32"/>
          <w:shd w:val="clear" w:color="auto" w:fill="FFFFFF"/>
          <w:lang w:eastAsia="zh-CN"/>
        </w:rPr>
        <w:t>）汇总辖区的环境卫生监测、监督资料，发现环境卫生问题和急性中毒事故及时处理、上报。（</w:t>
      </w:r>
      <w:r>
        <w:rPr>
          <w:rFonts w:hint="eastAsia" w:ascii="仿宋_GB2312" w:hAnsi="仿宋_GB2312" w:eastAsia="仿宋_GB2312" w:cs="仿宋_GB2312"/>
          <w:b w:val="0"/>
          <w:bCs/>
          <w:i w:val="0"/>
          <w:snapToGrid/>
          <w:color w:val="000000"/>
          <w:sz w:val="32"/>
          <w:shd w:val="clear" w:color="auto" w:fill="FFFFFF"/>
          <w:lang w:val="en-US" w:eastAsia="zh-CN"/>
        </w:rPr>
        <w:t>8</w:t>
      </w:r>
      <w:r>
        <w:rPr>
          <w:rFonts w:hint="eastAsia" w:ascii="仿宋_GB2312" w:hAnsi="仿宋_GB2312" w:eastAsia="仿宋_GB2312" w:cs="仿宋_GB2312"/>
          <w:b w:val="0"/>
          <w:bCs/>
          <w:i w:val="0"/>
          <w:snapToGrid/>
          <w:color w:val="000000"/>
          <w:sz w:val="32"/>
          <w:shd w:val="clear" w:color="auto" w:fill="FFFFFF"/>
          <w:lang w:eastAsia="zh-CN"/>
        </w:rPr>
        <w:t>）承担</w:t>
      </w:r>
      <w:r>
        <w:rPr>
          <w:rFonts w:hint="default" w:ascii="仿宋_GB2312" w:hAnsi="仿宋_GB2312" w:eastAsia="仿宋_GB2312" w:cs="仿宋_GB2312"/>
          <w:b w:val="0"/>
          <w:bCs/>
          <w:i w:val="0"/>
          <w:snapToGrid/>
          <w:color w:val="000000"/>
          <w:sz w:val="32"/>
          <w:shd w:val="clear" w:color="auto" w:fill="FFFFFF"/>
          <w:lang w:eastAsia="zh-CN"/>
        </w:rPr>
        <w:t>所</w:t>
      </w:r>
      <w:r>
        <w:rPr>
          <w:rFonts w:hint="eastAsia" w:ascii="仿宋_GB2312" w:hAnsi="仿宋_GB2312" w:eastAsia="仿宋_GB2312" w:cs="仿宋_GB2312"/>
          <w:b w:val="0"/>
          <w:bCs/>
          <w:i w:val="0"/>
          <w:snapToGrid/>
          <w:color w:val="000000"/>
          <w:sz w:val="32"/>
          <w:shd w:val="clear" w:color="auto" w:fill="FFFFFF"/>
          <w:lang w:eastAsia="zh-CN"/>
        </w:rPr>
        <w:t>领导</w:t>
      </w:r>
      <w:r>
        <w:rPr>
          <w:rFonts w:hint="default" w:ascii="仿宋_GB2312" w:hAnsi="仿宋_GB2312" w:eastAsia="仿宋_GB2312" w:cs="仿宋_GB2312"/>
          <w:b w:val="0"/>
          <w:bCs/>
          <w:i w:val="0"/>
          <w:snapToGrid/>
          <w:color w:val="000000"/>
          <w:sz w:val="32"/>
          <w:shd w:val="clear" w:color="auto" w:fill="FFFFFF"/>
          <w:lang w:eastAsia="zh-CN"/>
        </w:rPr>
        <w:t>交付的其他工作任务</w:t>
      </w:r>
      <w:r>
        <w:rPr>
          <w:rFonts w:hint="eastAsia" w:ascii="仿宋_GB2312" w:hAnsi="仿宋_GB2312" w:eastAsia="仿宋_GB2312" w:cs="仿宋_GB2312"/>
          <w:b w:val="0"/>
          <w:bCs/>
          <w:i w:val="0"/>
          <w:snapToGrid/>
          <w:color w:val="000000"/>
          <w:sz w:val="32"/>
          <w:shd w:val="clear" w:color="auto" w:fill="FFFFFF"/>
          <w:lang w:eastAsia="zh-CN"/>
        </w:rPr>
        <w:t>。</w:t>
      </w:r>
    </w:p>
    <w:p>
      <w:pPr>
        <w:adjustRightInd w:val="0"/>
        <w:snapToGrid w:val="0"/>
        <w:spacing w:line="360" w:lineRule="auto"/>
        <w:ind w:firstLine="640" w:firstLineChars="200"/>
        <w:rPr>
          <w:rFonts w:hint="eastAsia" w:ascii="仿宋_GB2312" w:hAnsi="仿宋_GB2312" w:eastAsia="仿宋_GB2312" w:cs="仿宋_GB2312"/>
          <w:b w:val="0"/>
          <w:bCs/>
          <w:i w:val="0"/>
          <w:snapToGrid/>
          <w:color w:val="000000"/>
          <w:sz w:val="32"/>
          <w:shd w:val="clear" w:color="auto" w:fill="FFFFFF"/>
          <w:lang w:val="en-US" w:eastAsia="zh-CN"/>
        </w:rPr>
      </w:pPr>
      <w:r>
        <w:rPr>
          <w:rFonts w:hint="eastAsia" w:ascii="仿宋_GB2312" w:hAnsi="仿宋_GB2312" w:eastAsia="仿宋_GB2312" w:cs="仿宋_GB2312"/>
          <w:b w:val="0"/>
          <w:bCs/>
          <w:i w:val="0"/>
          <w:snapToGrid/>
          <w:color w:val="000000"/>
          <w:sz w:val="32"/>
          <w:shd w:val="clear" w:color="auto" w:fill="FFFFFF"/>
          <w:lang w:val="en-US" w:eastAsia="zh-CN"/>
        </w:rPr>
        <w:t>（四）医疗卫生监督室</w:t>
      </w:r>
    </w:p>
    <w:p>
      <w:pPr>
        <w:adjustRightInd w:val="0"/>
        <w:snapToGrid w:val="0"/>
        <w:spacing w:line="360" w:lineRule="auto"/>
        <w:ind w:firstLine="640" w:firstLineChars="200"/>
        <w:rPr>
          <w:rFonts w:hint="eastAsia" w:ascii="仿宋_GB2312" w:hAnsi="仿宋_GB2312" w:eastAsia="仿宋_GB2312" w:cs="仿宋_GB2312"/>
          <w:b w:val="0"/>
          <w:bCs/>
          <w:i w:val="0"/>
          <w:snapToGrid/>
          <w:color w:val="000000"/>
          <w:sz w:val="32"/>
          <w:shd w:val="clear" w:color="auto" w:fill="FFFFFF"/>
          <w:lang w:eastAsia="zh-CN"/>
        </w:rPr>
      </w:pPr>
      <w:r>
        <w:rPr>
          <w:rFonts w:hint="eastAsia" w:ascii="仿宋_GB2312" w:hAnsi="仿宋_GB2312" w:eastAsia="仿宋_GB2312" w:cs="仿宋_GB2312"/>
          <w:b w:val="0"/>
          <w:bCs/>
          <w:i w:val="0"/>
          <w:snapToGrid/>
          <w:color w:val="000000"/>
          <w:sz w:val="32"/>
          <w:shd w:val="clear" w:color="auto" w:fill="FFFFFF"/>
          <w:lang w:val="en-US" w:eastAsia="zh-CN"/>
        </w:rPr>
        <w:t>（1）</w:t>
      </w:r>
      <w:r>
        <w:rPr>
          <w:rFonts w:hint="default" w:ascii="仿宋_GB2312" w:hAnsi="仿宋_GB2312" w:eastAsia="仿宋_GB2312" w:cs="仿宋_GB2312"/>
          <w:b w:val="0"/>
          <w:bCs/>
          <w:i w:val="0"/>
          <w:snapToGrid/>
          <w:color w:val="000000"/>
          <w:sz w:val="32"/>
          <w:shd w:val="clear" w:color="auto" w:fill="FFFFFF"/>
          <w:lang w:val="en-US" w:eastAsia="zh-CN"/>
        </w:rPr>
        <w:t>制定医疗机构日常监管计划并组织实施。</w:t>
      </w:r>
      <w:r>
        <w:rPr>
          <w:rFonts w:hint="eastAsia" w:ascii="仿宋_GB2312" w:hAnsi="仿宋_GB2312" w:eastAsia="仿宋_GB2312" w:cs="仿宋_GB2312"/>
          <w:b w:val="0"/>
          <w:bCs/>
          <w:i w:val="0"/>
          <w:snapToGrid/>
          <w:color w:val="000000"/>
          <w:sz w:val="32"/>
          <w:shd w:val="clear" w:color="auto" w:fill="FFFFFF"/>
          <w:lang w:val="en-US" w:eastAsia="zh-CN"/>
        </w:rPr>
        <w:t>（2）负责全区医疗卫生的监督检查工作，</w:t>
      </w:r>
      <w:r>
        <w:rPr>
          <w:rFonts w:hint="default" w:ascii="仿宋_GB2312" w:hAnsi="仿宋_GB2312" w:eastAsia="仿宋_GB2312" w:cs="仿宋_GB2312"/>
          <w:b w:val="0"/>
          <w:bCs/>
          <w:i w:val="0"/>
          <w:snapToGrid/>
          <w:color w:val="000000"/>
          <w:sz w:val="32"/>
          <w:shd w:val="clear" w:color="auto" w:fill="FFFFFF"/>
          <w:lang w:val="en-US" w:eastAsia="zh-CN"/>
        </w:rPr>
        <w:t>维护医疗市场秩序，</w:t>
      </w:r>
      <w:r>
        <w:rPr>
          <w:rFonts w:hint="eastAsia" w:ascii="仿宋_GB2312" w:hAnsi="仿宋_GB2312" w:eastAsia="仿宋_GB2312" w:cs="仿宋_GB2312"/>
          <w:b w:val="0"/>
          <w:bCs/>
          <w:i w:val="0"/>
          <w:snapToGrid/>
          <w:color w:val="000000"/>
          <w:sz w:val="32"/>
          <w:shd w:val="clear" w:color="auto" w:fill="FFFFFF"/>
          <w:lang w:val="en-US" w:eastAsia="zh-CN"/>
        </w:rPr>
        <w:t>严厉打击非法行医，查处违法行为。（3）</w:t>
      </w:r>
      <w:r>
        <w:rPr>
          <w:rFonts w:hint="default" w:ascii="仿宋_GB2312" w:hAnsi="仿宋_GB2312" w:eastAsia="仿宋_GB2312" w:cs="仿宋_GB2312"/>
          <w:b w:val="0"/>
          <w:bCs/>
          <w:i w:val="0"/>
          <w:snapToGrid/>
          <w:color w:val="000000"/>
          <w:sz w:val="32"/>
          <w:shd w:val="clear" w:color="auto" w:fill="FFFFFF"/>
          <w:lang w:val="en-US" w:eastAsia="zh-CN"/>
        </w:rPr>
        <w:t>负责医疗执业监管相关标准、规范和各种业务技术资料的收集整理。</w:t>
      </w:r>
      <w:r>
        <w:rPr>
          <w:rFonts w:hint="eastAsia" w:ascii="仿宋_GB2312" w:hAnsi="仿宋_GB2312" w:eastAsia="仿宋_GB2312" w:cs="仿宋_GB2312"/>
          <w:b w:val="0"/>
          <w:bCs/>
          <w:i w:val="0"/>
          <w:snapToGrid/>
          <w:color w:val="000000"/>
          <w:sz w:val="32"/>
          <w:shd w:val="clear" w:color="auto" w:fill="FFFFFF"/>
          <w:lang w:val="en-US" w:eastAsia="zh-CN"/>
        </w:rPr>
        <w:t>（4）对采供血机构的执业资格、执业范围、从业人员的资格和采供血活动、传染病疫情报告以及医疗废物处置情况进行监督检</w:t>
      </w:r>
      <w:r>
        <w:rPr>
          <w:rFonts w:hint="eastAsia" w:ascii="仿宋_GB2312" w:hAnsi="仿宋_GB2312" w:eastAsia="仿宋_GB2312" w:cs="仿宋_GB2312"/>
          <w:b w:val="0"/>
          <w:bCs/>
          <w:i w:val="0"/>
          <w:snapToGrid/>
          <w:color w:val="000000"/>
          <w:sz w:val="32"/>
          <w:shd w:val="clear" w:color="auto" w:fill="FFFFFF"/>
          <w:lang w:eastAsia="zh-CN"/>
        </w:rPr>
        <w:t>查。（</w:t>
      </w:r>
      <w:r>
        <w:rPr>
          <w:rFonts w:hint="eastAsia" w:ascii="仿宋_GB2312" w:hAnsi="仿宋_GB2312" w:eastAsia="仿宋_GB2312" w:cs="仿宋_GB2312"/>
          <w:b w:val="0"/>
          <w:bCs/>
          <w:i w:val="0"/>
          <w:snapToGrid/>
          <w:color w:val="000000"/>
          <w:sz w:val="32"/>
          <w:shd w:val="clear" w:color="auto" w:fill="FFFFFF"/>
          <w:lang w:val="en-US" w:eastAsia="zh-CN"/>
        </w:rPr>
        <w:t>5</w:t>
      </w:r>
      <w:r>
        <w:rPr>
          <w:rFonts w:hint="eastAsia" w:ascii="仿宋_GB2312" w:hAnsi="仿宋_GB2312" w:eastAsia="仿宋_GB2312" w:cs="仿宋_GB2312"/>
          <w:b w:val="0"/>
          <w:bCs/>
          <w:i w:val="0"/>
          <w:snapToGrid/>
          <w:color w:val="000000"/>
          <w:sz w:val="32"/>
          <w:shd w:val="clear" w:color="auto" w:fill="FFFFFF"/>
          <w:lang w:eastAsia="zh-CN"/>
        </w:rPr>
        <w:t>）对疾病预防控制机构的传染病疫情报告、预防控制措施和菌（毒）种管理情况进行监督检查。（</w:t>
      </w:r>
      <w:r>
        <w:rPr>
          <w:rFonts w:hint="eastAsia" w:ascii="仿宋_GB2312" w:hAnsi="仿宋_GB2312" w:eastAsia="仿宋_GB2312" w:cs="仿宋_GB2312"/>
          <w:b w:val="0"/>
          <w:bCs/>
          <w:i w:val="0"/>
          <w:snapToGrid/>
          <w:color w:val="000000"/>
          <w:sz w:val="32"/>
          <w:shd w:val="clear" w:color="auto" w:fill="FFFFFF"/>
          <w:lang w:val="en-US" w:eastAsia="zh-CN"/>
        </w:rPr>
        <w:t>6</w:t>
      </w:r>
      <w:r>
        <w:rPr>
          <w:rFonts w:hint="eastAsia" w:ascii="仿宋_GB2312" w:hAnsi="仿宋_GB2312" w:eastAsia="仿宋_GB2312" w:cs="仿宋_GB2312"/>
          <w:b w:val="0"/>
          <w:bCs/>
          <w:i w:val="0"/>
          <w:snapToGrid/>
          <w:color w:val="000000"/>
          <w:sz w:val="32"/>
          <w:shd w:val="clear" w:color="auto" w:fill="FFFFFF"/>
          <w:lang w:eastAsia="zh-CN"/>
        </w:rPr>
        <w:t>）对医疗机构的传染病疫情报告、疫情控制措施、消毒隔离制度执行情况和医疗废物处置情况进行监督检查。（</w:t>
      </w:r>
      <w:r>
        <w:rPr>
          <w:rFonts w:hint="eastAsia" w:ascii="仿宋_GB2312" w:hAnsi="仿宋_GB2312" w:eastAsia="仿宋_GB2312" w:cs="仿宋_GB2312"/>
          <w:b w:val="0"/>
          <w:bCs/>
          <w:i w:val="0"/>
          <w:snapToGrid/>
          <w:color w:val="000000"/>
          <w:sz w:val="32"/>
          <w:shd w:val="clear" w:color="auto" w:fill="FFFFFF"/>
          <w:lang w:val="en-US" w:eastAsia="zh-CN"/>
        </w:rPr>
        <w:t>7</w:t>
      </w:r>
      <w:r>
        <w:rPr>
          <w:rFonts w:hint="eastAsia" w:ascii="仿宋_GB2312" w:hAnsi="仿宋_GB2312" w:eastAsia="仿宋_GB2312" w:cs="仿宋_GB2312"/>
          <w:b w:val="0"/>
          <w:bCs/>
          <w:i w:val="0"/>
          <w:snapToGrid/>
          <w:color w:val="000000"/>
          <w:sz w:val="32"/>
          <w:shd w:val="clear" w:color="auto" w:fill="FFFFFF"/>
          <w:lang w:eastAsia="zh-CN"/>
        </w:rPr>
        <w:t>）对医疗机构的放射诊疗活动进行监督检查。（</w:t>
      </w:r>
      <w:r>
        <w:rPr>
          <w:rFonts w:hint="eastAsia" w:ascii="仿宋_GB2312" w:hAnsi="仿宋_GB2312" w:eastAsia="仿宋_GB2312" w:cs="仿宋_GB2312"/>
          <w:b w:val="0"/>
          <w:bCs/>
          <w:i w:val="0"/>
          <w:snapToGrid/>
          <w:color w:val="000000"/>
          <w:sz w:val="32"/>
          <w:shd w:val="clear" w:color="auto" w:fill="FFFFFF"/>
          <w:lang w:val="en-US" w:eastAsia="zh-CN"/>
        </w:rPr>
        <w:t>8</w:t>
      </w:r>
      <w:r>
        <w:rPr>
          <w:rFonts w:hint="eastAsia" w:ascii="仿宋_GB2312" w:hAnsi="仿宋_GB2312" w:eastAsia="仿宋_GB2312" w:cs="仿宋_GB2312"/>
          <w:b w:val="0"/>
          <w:bCs/>
          <w:i w:val="0"/>
          <w:snapToGrid/>
          <w:color w:val="000000"/>
          <w:sz w:val="32"/>
          <w:shd w:val="clear" w:color="auto" w:fill="FFFFFF"/>
          <w:lang w:eastAsia="zh-CN"/>
        </w:rPr>
        <w:t>）</w:t>
      </w:r>
      <w:r>
        <w:rPr>
          <w:rFonts w:hint="default" w:ascii="仿宋_GB2312" w:hAnsi="仿宋_GB2312" w:eastAsia="仿宋_GB2312" w:cs="仿宋_GB2312"/>
          <w:b w:val="0"/>
          <w:bCs/>
          <w:i w:val="0"/>
          <w:snapToGrid/>
          <w:color w:val="000000"/>
          <w:sz w:val="32"/>
          <w:shd w:val="clear" w:color="auto" w:fill="FFFFFF"/>
          <w:lang w:eastAsia="zh-CN"/>
        </w:rPr>
        <w:t>开展医疗广告违法行为的监测工作。</w:t>
      </w:r>
      <w:r>
        <w:rPr>
          <w:rFonts w:hint="eastAsia" w:ascii="仿宋_GB2312" w:hAnsi="仿宋_GB2312" w:eastAsia="仿宋_GB2312" w:cs="仿宋_GB2312"/>
          <w:b w:val="0"/>
          <w:bCs/>
          <w:i w:val="0"/>
          <w:snapToGrid/>
          <w:color w:val="000000"/>
          <w:sz w:val="32"/>
          <w:shd w:val="clear" w:color="auto" w:fill="FFFFFF"/>
          <w:lang w:val="en-US" w:eastAsia="zh-CN"/>
        </w:rPr>
        <w:t>（9）负责消毒产品的监督管理工作。</w:t>
      </w:r>
      <w:r>
        <w:rPr>
          <w:rFonts w:hint="eastAsia" w:ascii="仿宋_GB2312" w:hAnsi="仿宋_GB2312" w:eastAsia="仿宋_GB2312" w:cs="仿宋_GB2312"/>
          <w:b w:val="0"/>
          <w:bCs/>
          <w:i w:val="0"/>
          <w:snapToGrid/>
          <w:color w:val="000000"/>
          <w:sz w:val="32"/>
          <w:shd w:val="clear" w:color="auto" w:fill="FFFFFF"/>
          <w:lang w:eastAsia="zh-CN"/>
        </w:rPr>
        <w:t>（</w:t>
      </w:r>
      <w:r>
        <w:rPr>
          <w:rFonts w:hint="eastAsia" w:ascii="仿宋_GB2312" w:hAnsi="仿宋_GB2312" w:eastAsia="仿宋_GB2312" w:cs="仿宋_GB2312"/>
          <w:b w:val="0"/>
          <w:bCs/>
          <w:i w:val="0"/>
          <w:snapToGrid/>
          <w:color w:val="000000"/>
          <w:sz w:val="32"/>
          <w:shd w:val="clear" w:color="auto" w:fill="FFFFFF"/>
          <w:lang w:val="en-US" w:eastAsia="zh-CN"/>
        </w:rPr>
        <w:t>10</w:t>
      </w:r>
      <w:r>
        <w:rPr>
          <w:rFonts w:hint="eastAsia" w:ascii="仿宋_GB2312" w:hAnsi="仿宋_GB2312" w:eastAsia="仿宋_GB2312" w:cs="仿宋_GB2312"/>
          <w:b w:val="0"/>
          <w:bCs/>
          <w:i w:val="0"/>
          <w:snapToGrid/>
          <w:color w:val="000000"/>
          <w:sz w:val="32"/>
          <w:shd w:val="clear" w:color="auto" w:fill="FFFFFF"/>
          <w:lang w:eastAsia="zh-CN"/>
        </w:rPr>
        <w:t>）</w:t>
      </w:r>
      <w:r>
        <w:rPr>
          <w:rFonts w:hint="default" w:ascii="仿宋_GB2312" w:hAnsi="仿宋_GB2312" w:eastAsia="仿宋_GB2312" w:cs="仿宋_GB2312"/>
          <w:b w:val="0"/>
          <w:bCs/>
          <w:i w:val="0"/>
          <w:snapToGrid/>
          <w:color w:val="000000"/>
          <w:sz w:val="32"/>
          <w:shd w:val="clear" w:color="auto" w:fill="FFFFFF"/>
          <w:lang w:eastAsia="zh-CN"/>
        </w:rPr>
        <w:t>负责处置上级移交的各项医疗机构监管相关事务。</w:t>
      </w:r>
      <w:r>
        <w:rPr>
          <w:rFonts w:hint="eastAsia" w:ascii="仿宋_GB2312" w:hAnsi="仿宋_GB2312" w:eastAsia="仿宋_GB2312" w:cs="仿宋_GB2312"/>
          <w:b w:val="0"/>
          <w:bCs/>
          <w:i w:val="0"/>
          <w:snapToGrid/>
          <w:color w:val="000000"/>
          <w:sz w:val="32"/>
          <w:shd w:val="clear" w:color="auto" w:fill="FFFFFF"/>
          <w:lang w:eastAsia="zh-CN"/>
        </w:rPr>
        <w:t>（</w:t>
      </w:r>
      <w:r>
        <w:rPr>
          <w:rFonts w:hint="eastAsia" w:ascii="仿宋_GB2312" w:hAnsi="仿宋_GB2312" w:eastAsia="仿宋_GB2312" w:cs="仿宋_GB2312"/>
          <w:b w:val="0"/>
          <w:bCs/>
          <w:i w:val="0"/>
          <w:snapToGrid/>
          <w:color w:val="000000"/>
          <w:sz w:val="32"/>
          <w:shd w:val="clear" w:color="auto" w:fill="FFFFFF"/>
          <w:lang w:val="en-US" w:eastAsia="zh-CN"/>
        </w:rPr>
        <w:t>11</w:t>
      </w:r>
      <w:r>
        <w:rPr>
          <w:rFonts w:hint="eastAsia" w:ascii="仿宋_GB2312" w:hAnsi="仿宋_GB2312" w:eastAsia="仿宋_GB2312" w:cs="仿宋_GB2312"/>
          <w:b w:val="0"/>
          <w:bCs/>
          <w:i w:val="0"/>
          <w:snapToGrid/>
          <w:color w:val="000000"/>
          <w:sz w:val="32"/>
          <w:shd w:val="clear" w:color="auto" w:fill="FFFFFF"/>
          <w:lang w:eastAsia="zh-CN"/>
        </w:rPr>
        <w:t>）对投诉举报的医疗机构违法行为进行调查处理。（</w:t>
      </w:r>
      <w:r>
        <w:rPr>
          <w:rFonts w:hint="eastAsia" w:ascii="仿宋_GB2312" w:hAnsi="仿宋_GB2312" w:eastAsia="仿宋_GB2312" w:cs="仿宋_GB2312"/>
          <w:b w:val="0"/>
          <w:bCs/>
          <w:i w:val="0"/>
          <w:snapToGrid/>
          <w:color w:val="000000"/>
          <w:sz w:val="32"/>
          <w:shd w:val="clear" w:color="auto" w:fill="FFFFFF"/>
          <w:lang w:val="en-US" w:eastAsia="zh-CN"/>
        </w:rPr>
        <w:t>12</w:t>
      </w:r>
      <w:r>
        <w:rPr>
          <w:rFonts w:hint="eastAsia" w:ascii="仿宋_GB2312" w:hAnsi="仿宋_GB2312" w:eastAsia="仿宋_GB2312" w:cs="仿宋_GB2312"/>
          <w:b w:val="0"/>
          <w:bCs/>
          <w:i w:val="0"/>
          <w:snapToGrid/>
          <w:color w:val="000000"/>
          <w:sz w:val="32"/>
          <w:shd w:val="clear" w:color="auto" w:fill="FFFFFF"/>
          <w:lang w:eastAsia="zh-CN"/>
        </w:rPr>
        <w:t>）承担</w:t>
      </w:r>
      <w:r>
        <w:rPr>
          <w:rFonts w:hint="default" w:ascii="仿宋_GB2312" w:hAnsi="仿宋_GB2312" w:eastAsia="仿宋_GB2312" w:cs="仿宋_GB2312"/>
          <w:b w:val="0"/>
          <w:bCs/>
          <w:i w:val="0"/>
          <w:snapToGrid/>
          <w:color w:val="000000"/>
          <w:sz w:val="32"/>
          <w:shd w:val="clear" w:color="auto" w:fill="FFFFFF"/>
          <w:lang w:eastAsia="zh-CN"/>
        </w:rPr>
        <w:t>所</w:t>
      </w:r>
      <w:r>
        <w:rPr>
          <w:rFonts w:hint="eastAsia" w:ascii="仿宋_GB2312" w:hAnsi="仿宋_GB2312" w:eastAsia="仿宋_GB2312" w:cs="仿宋_GB2312"/>
          <w:b w:val="0"/>
          <w:bCs/>
          <w:i w:val="0"/>
          <w:snapToGrid/>
          <w:color w:val="000000"/>
          <w:sz w:val="32"/>
          <w:shd w:val="clear" w:color="auto" w:fill="FFFFFF"/>
          <w:lang w:eastAsia="zh-CN"/>
        </w:rPr>
        <w:t>领导</w:t>
      </w:r>
      <w:r>
        <w:rPr>
          <w:rFonts w:hint="default" w:ascii="仿宋_GB2312" w:hAnsi="仿宋_GB2312" w:eastAsia="仿宋_GB2312" w:cs="仿宋_GB2312"/>
          <w:b w:val="0"/>
          <w:bCs/>
          <w:i w:val="0"/>
          <w:snapToGrid/>
          <w:color w:val="000000"/>
          <w:sz w:val="32"/>
          <w:shd w:val="clear" w:color="auto" w:fill="FFFFFF"/>
          <w:lang w:eastAsia="zh-CN"/>
        </w:rPr>
        <w:t>交付的其他工作任务。</w:t>
      </w:r>
    </w:p>
    <w:p>
      <w:pPr>
        <w:kinsoku w:val="0"/>
        <w:overflowPunct w:val="0"/>
        <w:autoSpaceDE w:val="0"/>
        <w:autoSpaceDN w:val="0"/>
        <w:adjustRightInd w:val="0"/>
        <w:snapToGrid w:val="0"/>
        <w:spacing w:line="360" w:lineRule="auto"/>
        <w:ind w:right="119"/>
        <w:jc w:val="center"/>
        <w:rPr>
          <w:rFonts w:hint="eastAsia" w:ascii="宋体" w:hAnsi="宋体"/>
          <w:sz w:val="30"/>
          <w:szCs w:val="30"/>
        </w:rPr>
      </w:pPr>
      <w:r>
        <w:rPr>
          <w:rFonts w:ascii="宋体" w:hAnsi="宋体" w:cs="黑体"/>
          <w:sz w:val="30"/>
          <w:szCs w:val="30"/>
        </w:rPr>
        <w:br w:type="page"/>
      </w:r>
      <w:r>
        <w:rPr>
          <w:rFonts w:hint="eastAsia" w:ascii="黑体" w:hAnsi="黑体" w:eastAsia="黑体" w:cs="黑体"/>
          <w:sz w:val="36"/>
          <w:szCs w:val="30"/>
        </w:rPr>
        <w:t>第二部分</w:t>
      </w:r>
    </w:p>
    <w:p>
      <w:pPr>
        <w:adjustRightInd w:val="0"/>
        <w:snapToGrid w:val="0"/>
        <w:spacing w:after="100" w:afterAutospacing="1" w:line="360" w:lineRule="auto"/>
        <w:jc w:val="center"/>
        <w:rPr>
          <w:rFonts w:hint="eastAsia" w:ascii="黑体" w:hAnsi="黑体" w:eastAsia="黑体"/>
          <w:sz w:val="36"/>
          <w:szCs w:val="30"/>
          <w:highlight w:val="yellow"/>
          <w:lang w:eastAsia="zh-CN"/>
        </w:rPr>
      </w:pPr>
      <w:r>
        <w:rPr>
          <w:rFonts w:hint="eastAsia" w:ascii="黑体" w:hAnsi="黑体" w:eastAsia="黑体"/>
          <w:sz w:val="36"/>
          <w:szCs w:val="30"/>
        </w:rPr>
        <w:t>新乡市牧野区</w:t>
      </w:r>
      <w:r>
        <w:rPr>
          <w:rFonts w:hint="eastAsia" w:ascii="黑体" w:hAnsi="黑体" w:eastAsia="黑体"/>
          <w:sz w:val="36"/>
          <w:szCs w:val="30"/>
          <w:lang w:eastAsia="zh-CN"/>
        </w:rPr>
        <w:t>卫监所</w:t>
      </w:r>
    </w:p>
    <w:p>
      <w:pPr>
        <w:adjustRightInd w:val="0"/>
        <w:snapToGrid w:val="0"/>
        <w:spacing w:after="100" w:afterAutospacing="1" w:line="360" w:lineRule="auto"/>
        <w:jc w:val="center"/>
        <w:rPr>
          <w:rFonts w:ascii="黑体" w:hAnsi="黑体" w:eastAsia="黑体" w:cs="黑体"/>
          <w:sz w:val="36"/>
          <w:szCs w:val="30"/>
        </w:rPr>
      </w:pPr>
      <w:r>
        <w:rPr>
          <w:rFonts w:hint="eastAsia" w:ascii="黑体" w:hAnsi="黑体" w:eastAsia="黑体"/>
          <w:sz w:val="36"/>
          <w:szCs w:val="30"/>
        </w:rPr>
        <w:t>202</w:t>
      </w:r>
      <w:r>
        <w:rPr>
          <w:rFonts w:hint="eastAsia" w:ascii="黑体" w:hAnsi="黑体" w:eastAsia="黑体"/>
          <w:sz w:val="36"/>
          <w:szCs w:val="30"/>
          <w:lang w:val="en-US" w:eastAsia="zh-CN"/>
        </w:rPr>
        <w:t>1</w:t>
      </w:r>
      <w:r>
        <w:rPr>
          <w:rFonts w:hint="eastAsia" w:ascii="黑体" w:hAnsi="黑体" w:eastAsia="黑体" w:cs="黑体"/>
          <w:sz w:val="36"/>
          <w:szCs w:val="30"/>
        </w:rPr>
        <w:t>年度部门预算情况说明</w:t>
      </w:r>
    </w:p>
    <w:p>
      <w:pPr>
        <w:adjustRightInd w:val="0"/>
        <w:snapToGrid w:val="0"/>
        <w:spacing w:line="360" w:lineRule="auto"/>
        <w:ind w:firstLine="602" w:firstLineChars="200"/>
        <w:rPr>
          <w:rFonts w:ascii="宋体" w:hAnsi="宋体"/>
          <w:b/>
          <w:sz w:val="30"/>
          <w:szCs w:val="30"/>
        </w:rPr>
      </w:pPr>
      <w:r>
        <w:rPr>
          <w:rFonts w:hint="eastAsia" w:ascii="宋体" w:hAnsi="宋体"/>
          <w:b/>
          <w:sz w:val="30"/>
          <w:szCs w:val="30"/>
        </w:rPr>
        <w:t>一、收入支出预算总体情况说明</w:t>
      </w:r>
    </w:p>
    <w:p>
      <w:pPr>
        <w:shd w:val="clear" w:color="auto" w:fill="FFFFFF"/>
        <w:adjustRightInd w:val="0"/>
        <w:snapToGrid w:val="0"/>
        <w:spacing w:line="360" w:lineRule="auto"/>
        <w:ind w:firstLine="600" w:firstLineChars="200"/>
        <w:rPr>
          <w:rFonts w:hint="eastAsia" w:ascii="宋体" w:hAnsi="宋体" w:cs="Courier New"/>
          <w:sz w:val="30"/>
          <w:szCs w:val="30"/>
        </w:rPr>
      </w:pPr>
      <w:r>
        <w:rPr>
          <w:rFonts w:hint="eastAsia" w:ascii="宋体" w:hAnsi="宋体"/>
          <w:sz w:val="30"/>
          <w:szCs w:val="30"/>
        </w:rPr>
        <w:t>新乡市牧野区</w:t>
      </w:r>
      <w:r>
        <w:rPr>
          <w:rFonts w:hint="eastAsia" w:ascii="宋体" w:hAnsi="宋体"/>
          <w:sz w:val="30"/>
          <w:szCs w:val="30"/>
          <w:lang w:eastAsia="zh-CN"/>
        </w:rPr>
        <w:t>卫监所</w:t>
      </w:r>
      <w:r>
        <w:rPr>
          <w:rFonts w:hint="eastAsia" w:ascii="宋体" w:hAnsi="宋体" w:cs="Courier New"/>
          <w:sz w:val="30"/>
          <w:szCs w:val="30"/>
        </w:rPr>
        <w:t>202</w:t>
      </w:r>
      <w:r>
        <w:rPr>
          <w:rFonts w:hint="eastAsia" w:ascii="宋体" w:hAnsi="宋体" w:cs="Courier New"/>
          <w:sz w:val="30"/>
          <w:szCs w:val="30"/>
          <w:lang w:val="en-US" w:eastAsia="zh-CN"/>
        </w:rPr>
        <w:t>1</w:t>
      </w:r>
      <w:r>
        <w:rPr>
          <w:rFonts w:hint="eastAsia" w:ascii="宋体" w:hAnsi="宋体" w:cs="Courier New"/>
          <w:sz w:val="30"/>
          <w:szCs w:val="30"/>
        </w:rPr>
        <w:t>年收入总计</w:t>
      </w:r>
      <w:r>
        <w:rPr>
          <w:rFonts w:hint="eastAsia" w:ascii="宋体" w:hAnsi="宋体" w:cs="Courier New"/>
          <w:sz w:val="30"/>
          <w:szCs w:val="30"/>
          <w:lang w:val="en-US" w:eastAsia="zh-CN"/>
        </w:rPr>
        <w:t>356.31</w:t>
      </w:r>
      <w:r>
        <w:rPr>
          <w:rFonts w:hint="eastAsia" w:ascii="宋体" w:hAnsi="宋体" w:cs="Courier New"/>
          <w:sz w:val="30"/>
          <w:szCs w:val="30"/>
        </w:rPr>
        <w:t>万元，支出总计</w:t>
      </w:r>
      <w:r>
        <w:rPr>
          <w:rFonts w:hint="eastAsia" w:ascii="宋体" w:hAnsi="宋体" w:cs="Courier New"/>
          <w:sz w:val="30"/>
          <w:szCs w:val="30"/>
          <w:lang w:val="en-US" w:eastAsia="zh-CN"/>
        </w:rPr>
        <w:t>356.31</w:t>
      </w:r>
      <w:r>
        <w:rPr>
          <w:rFonts w:hint="eastAsia" w:ascii="宋体" w:hAnsi="宋体" w:cs="Courier New"/>
          <w:sz w:val="30"/>
          <w:szCs w:val="30"/>
        </w:rPr>
        <w:t>万元，与20</w:t>
      </w:r>
      <w:r>
        <w:rPr>
          <w:rFonts w:hint="eastAsia" w:ascii="宋体" w:hAnsi="宋体" w:cs="Courier New"/>
          <w:sz w:val="30"/>
          <w:szCs w:val="30"/>
          <w:lang w:val="en-US" w:eastAsia="zh-CN"/>
        </w:rPr>
        <w:t>20</w:t>
      </w:r>
      <w:r>
        <w:rPr>
          <w:rFonts w:hint="eastAsia" w:ascii="宋体" w:hAnsi="宋体" w:cs="Courier New"/>
          <w:sz w:val="30"/>
          <w:szCs w:val="30"/>
        </w:rPr>
        <w:t>年相比，收、支总计各</w:t>
      </w:r>
      <w:r>
        <w:rPr>
          <w:rFonts w:hint="eastAsia" w:ascii="宋体" w:hAnsi="宋体" w:cs="Courier New"/>
          <w:sz w:val="30"/>
          <w:szCs w:val="30"/>
          <w:lang w:eastAsia="zh-CN"/>
        </w:rPr>
        <w:t>增加</w:t>
      </w:r>
      <w:r>
        <w:rPr>
          <w:rFonts w:hint="eastAsia" w:ascii="宋体" w:hAnsi="宋体" w:cs="Courier New"/>
          <w:color w:val="000000"/>
          <w:sz w:val="30"/>
          <w:szCs w:val="30"/>
          <w:lang w:val="en-US" w:eastAsia="zh-CN"/>
        </w:rPr>
        <w:t>46.35</w:t>
      </w:r>
      <w:r>
        <w:rPr>
          <w:rFonts w:hint="eastAsia" w:ascii="宋体" w:hAnsi="宋体" w:cs="Courier New"/>
          <w:sz w:val="30"/>
          <w:szCs w:val="30"/>
        </w:rPr>
        <w:t>万元，</w:t>
      </w:r>
      <w:r>
        <w:rPr>
          <w:rFonts w:hint="eastAsia" w:ascii="宋体" w:hAnsi="宋体" w:cs="Courier New"/>
          <w:sz w:val="30"/>
          <w:szCs w:val="30"/>
          <w:lang w:eastAsia="zh-CN"/>
        </w:rPr>
        <w:t>增加</w:t>
      </w:r>
      <w:r>
        <w:rPr>
          <w:rFonts w:hint="eastAsia" w:ascii="宋体" w:hAnsi="宋体" w:cs="Courier New"/>
          <w:sz w:val="30"/>
          <w:szCs w:val="30"/>
          <w:lang w:val="en-US" w:eastAsia="zh-CN"/>
        </w:rPr>
        <w:t>14.95</w:t>
      </w:r>
      <w:r>
        <w:rPr>
          <w:rFonts w:hint="eastAsia" w:ascii="宋体" w:hAnsi="宋体" w:cs="Courier New"/>
          <w:sz w:val="30"/>
          <w:szCs w:val="30"/>
        </w:rPr>
        <w:t>%。主要原因：</w:t>
      </w:r>
      <w:r>
        <w:rPr>
          <w:rFonts w:hint="eastAsia" w:ascii="宋体" w:hAnsi="宋体" w:cs="Courier New"/>
          <w:sz w:val="30"/>
          <w:szCs w:val="30"/>
          <w:lang w:eastAsia="zh-CN"/>
        </w:rPr>
        <w:t>新增人员及补发</w:t>
      </w:r>
      <w:r>
        <w:rPr>
          <w:rFonts w:hint="eastAsia" w:ascii="宋体" w:hAnsi="宋体" w:cs="Courier New"/>
          <w:sz w:val="30"/>
          <w:szCs w:val="30"/>
          <w:lang w:val="en-US" w:eastAsia="zh-CN"/>
        </w:rPr>
        <w:t>2020年人员工资保险等</w:t>
      </w:r>
      <w:r>
        <w:rPr>
          <w:rFonts w:hint="eastAsia" w:ascii="宋体" w:hAnsi="宋体" w:cs="Courier New"/>
          <w:sz w:val="30"/>
          <w:szCs w:val="30"/>
        </w:rPr>
        <w:t>。</w:t>
      </w:r>
    </w:p>
    <w:p>
      <w:pPr>
        <w:adjustRightInd w:val="0"/>
        <w:snapToGrid w:val="0"/>
        <w:spacing w:line="360" w:lineRule="auto"/>
        <w:ind w:firstLine="602" w:firstLineChars="200"/>
        <w:rPr>
          <w:rFonts w:ascii="宋体" w:hAnsi="宋体" w:cs="Courier New"/>
          <w:b/>
          <w:sz w:val="30"/>
          <w:szCs w:val="30"/>
        </w:rPr>
      </w:pPr>
      <w:r>
        <w:rPr>
          <w:rFonts w:hint="eastAsia" w:ascii="宋体" w:hAnsi="宋体"/>
          <w:b/>
          <w:sz w:val="30"/>
          <w:szCs w:val="30"/>
        </w:rPr>
        <w:t>二、收入预算总体情况说明</w:t>
      </w:r>
    </w:p>
    <w:p>
      <w:pPr>
        <w:spacing w:line="360" w:lineRule="auto"/>
        <w:ind w:firstLine="600" w:firstLineChars="200"/>
        <w:rPr>
          <w:rFonts w:hint="eastAsia" w:ascii="宋体" w:hAnsi="宋体"/>
          <w:sz w:val="30"/>
          <w:szCs w:val="30"/>
        </w:rPr>
      </w:pPr>
      <w:r>
        <w:rPr>
          <w:rFonts w:hint="eastAsia" w:ascii="宋体" w:hAnsi="宋体"/>
          <w:sz w:val="30"/>
          <w:szCs w:val="30"/>
        </w:rPr>
        <w:t>新乡市牧野区</w:t>
      </w:r>
      <w:r>
        <w:rPr>
          <w:rFonts w:hint="eastAsia" w:ascii="宋体" w:hAnsi="宋体"/>
          <w:sz w:val="30"/>
          <w:szCs w:val="30"/>
          <w:lang w:eastAsia="zh-CN"/>
        </w:rPr>
        <w:t>卫监所</w:t>
      </w:r>
      <w:r>
        <w:rPr>
          <w:rFonts w:hint="eastAsia" w:ascii="宋体" w:hAnsi="宋体"/>
          <w:sz w:val="30"/>
          <w:szCs w:val="30"/>
        </w:rPr>
        <w:t>202</w:t>
      </w:r>
      <w:r>
        <w:rPr>
          <w:rFonts w:hint="eastAsia" w:ascii="宋体" w:hAnsi="宋体"/>
          <w:sz w:val="30"/>
          <w:szCs w:val="30"/>
          <w:lang w:val="en-US" w:eastAsia="zh-CN"/>
        </w:rPr>
        <w:t>1</w:t>
      </w:r>
      <w:r>
        <w:rPr>
          <w:rFonts w:hint="eastAsia" w:ascii="宋体" w:hAnsi="宋体"/>
          <w:sz w:val="30"/>
          <w:szCs w:val="30"/>
        </w:rPr>
        <w:t>年收入合计</w:t>
      </w:r>
      <w:r>
        <w:rPr>
          <w:rFonts w:hint="eastAsia" w:ascii="宋体" w:hAnsi="宋体" w:cs="Courier New"/>
          <w:sz w:val="30"/>
          <w:szCs w:val="30"/>
          <w:lang w:val="en-US" w:eastAsia="zh-CN"/>
        </w:rPr>
        <w:t>356.31</w:t>
      </w:r>
      <w:r>
        <w:rPr>
          <w:rFonts w:hint="eastAsia" w:ascii="宋体" w:hAnsi="宋体"/>
          <w:sz w:val="30"/>
          <w:szCs w:val="30"/>
        </w:rPr>
        <w:t>万元，其中：一般公共预算拨款收入</w:t>
      </w:r>
      <w:r>
        <w:rPr>
          <w:rFonts w:hint="eastAsia" w:ascii="宋体" w:hAnsi="宋体" w:cs="Courier New"/>
          <w:sz w:val="30"/>
          <w:szCs w:val="30"/>
          <w:lang w:val="en-US" w:eastAsia="zh-CN"/>
        </w:rPr>
        <w:t>356.31</w:t>
      </w:r>
      <w:r>
        <w:rPr>
          <w:rFonts w:hint="eastAsia" w:ascii="宋体" w:hAnsi="宋体"/>
          <w:sz w:val="30"/>
          <w:szCs w:val="30"/>
        </w:rPr>
        <w:t>万元;</w:t>
      </w:r>
      <w:r>
        <w:rPr>
          <w:rFonts w:ascii="宋体" w:hAnsi="宋体"/>
          <w:sz w:val="30"/>
          <w:szCs w:val="30"/>
        </w:rPr>
        <w:t xml:space="preserve"> 政府性基金收入</w:t>
      </w:r>
      <w:r>
        <w:rPr>
          <w:rFonts w:hint="eastAsia" w:ascii="宋体" w:hAnsi="宋体"/>
          <w:sz w:val="30"/>
          <w:szCs w:val="30"/>
        </w:rPr>
        <w:t>0</w:t>
      </w:r>
      <w:r>
        <w:rPr>
          <w:rFonts w:ascii="宋体" w:hAnsi="宋体"/>
          <w:sz w:val="30"/>
          <w:szCs w:val="30"/>
        </w:rPr>
        <w:t>万元；</w:t>
      </w:r>
      <w:r>
        <w:rPr>
          <w:rFonts w:hint="eastAsia" w:ascii="宋体" w:hAnsi="宋体"/>
          <w:sz w:val="30"/>
          <w:szCs w:val="30"/>
        </w:rPr>
        <w:t>部门财政性资金结转0万元。</w:t>
      </w:r>
    </w:p>
    <w:p>
      <w:pPr>
        <w:spacing w:line="360" w:lineRule="auto"/>
        <w:ind w:firstLine="602" w:firstLineChars="200"/>
        <w:rPr>
          <w:rFonts w:hint="eastAsia" w:ascii="宋体" w:hAnsi="宋体"/>
          <w:b/>
          <w:sz w:val="30"/>
          <w:szCs w:val="30"/>
        </w:rPr>
      </w:pPr>
      <w:r>
        <w:rPr>
          <w:rFonts w:hint="eastAsia" w:ascii="宋体" w:hAnsi="宋体"/>
          <w:b/>
          <w:sz w:val="30"/>
          <w:szCs w:val="30"/>
        </w:rPr>
        <w:t>三、支出预算总体情况说明</w:t>
      </w:r>
    </w:p>
    <w:p>
      <w:pPr>
        <w:spacing w:line="360" w:lineRule="auto"/>
        <w:ind w:firstLine="600" w:firstLineChars="200"/>
        <w:rPr>
          <w:rFonts w:hint="eastAsia" w:ascii="宋体" w:hAnsi="宋体"/>
          <w:sz w:val="30"/>
          <w:szCs w:val="30"/>
        </w:rPr>
      </w:pPr>
      <w:r>
        <w:rPr>
          <w:rFonts w:hint="eastAsia" w:ascii="宋体" w:hAnsi="宋体"/>
          <w:sz w:val="30"/>
          <w:szCs w:val="30"/>
        </w:rPr>
        <w:t>新乡市牧野区</w:t>
      </w:r>
      <w:r>
        <w:rPr>
          <w:rFonts w:hint="eastAsia" w:ascii="宋体" w:hAnsi="宋体"/>
          <w:sz w:val="30"/>
          <w:szCs w:val="30"/>
          <w:lang w:eastAsia="zh-CN"/>
        </w:rPr>
        <w:t>卫监所</w:t>
      </w:r>
      <w:r>
        <w:rPr>
          <w:rFonts w:hint="eastAsia" w:ascii="宋体" w:hAnsi="宋体" w:cs="Courier New"/>
          <w:sz w:val="30"/>
          <w:szCs w:val="30"/>
        </w:rPr>
        <w:t>202</w:t>
      </w:r>
      <w:r>
        <w:rPr>
          <w:rFonts w:hint="eastAsia" w:ascii="宋体" w:hAnsi="宋体" w:cs="Courier New"/>
          <w:sz w:val="30"/>
          <w:szCs w:val="30"/>
          <w:lang w:val="en-US" w:eastAsia="zh-CN"/>
        </w:rPr>
        <w:t>1</w:t>
      </w:r>
      <w:r>
        <w:rPr>
          <w:rFonts w:hint="eastAsia" w:ascii="宋体" w:hAnsi="宋体" w:cs="Courier New"/>
          <w:sz w:val="30"/>
          <w:szCs w:val="30"/>
        </w:rPr>
        <w:t>年支出合计</w:t>
      </w:r>
      <w:r>
        <w:rPr>
          <w:rFonts w:hint="eastAsia" w:ascii="宋体" w:hAnsi="宋体" w:cs="Courier New"/>
          <w:sz w:val="30"/>
          <w:szCs w:val="30"/>
          <w:lang w:val="en-US" w:eastAsia="zh-CN"/>
        </w:rPr>
        <w:t>356.31</w:t>
      </w:r>
      <w:r>
        <w:rPr>
          <w:rFonts w:hint="eastAsia" w:ascii="宋体" w:hAnsi="宋体" w:cs="Courier New"/>
          <w:sz w:val="30"/>
          <w:szCs w:val="30"/>
        </w:rPr>
        <w:t>万元，其中：基本支出</w:t>
      </w:r>
      <w:r>
        <w:rPr>
          <w:rFonts w:hint="eastAsia" w:ascii="宋体" w:hAnsi="宋体" w:cs="Courier New"/>
          <w:sz w:val="30"/>
          <w:szCs w:val="30"/>
          <w:lang w:val="en-US" w:eastAsia="zh-CN"/>
        </w:rPr>
        <w:t>340.31</w:t>
      </w:r>
      <w:r>
        <w:rPr>
          <w:rFonts w:hint="eastAsia" w:ascii="宋体" w:hAnsi="宋体" w:cs="Courier New"/>
          <w:sz w:val="30"/>
          <w:szCs w:val="30"/>
        </w:rPr>
        <w:t>万元，占</w:t>
      </w:r>
      <w:r>
        <w:rPr>
          <w:rFonts w:hint="eastAsia" w:ascii="宋体" w:hAnsi="宋体" w:cs="Courier New"/>
          <w:sz w:val="30"/>
          <w:szCs w:val="30"/>
          <w:lang w:val="en-US" w:eastAsia="zh-CN"/>
        </w:rPr>
        <w:t>95.5</w:t>
      </w:r>
      <w:r>
        <w:rPr>
          <w:rFonts w:ascii="宋体" w:hAnsi="宋体" w:cs="Courier New"/>
          <w:sz w:val="30"/>
          <w:szCs w:val="30"/>
        </w:rPr>
        <w:t>%</w:t>
      </w:r>
      <w:r>
        <w:rPr>
          <w:rFonts w:hint="eastAsia" w:ascii="宋体" w:hAnsi="宋体" w:cs="Courier New"/>
          <w:sz w:val="30"/>
          <w:szCs w:val="30"/>
        </w:rPr>
        <w:t>；项目支出</w:t>
      </w:r>
      <w:r>
        <w:rPr>
          <w:rFonts w:hint="eastAsia" w:ascii="宋体" w:hAnsi="宋体" w:cs="Courier New"/>
          <w:sz w:val="30"/>
          <w:szCs w:val="30"/>
          <w:lang w:val="en-US" w:eastAsia="zh-CN"/>
        </w:rPr>
        <w:t>16</w:t>
      </w:r>
      <w:r>
        <w:rPr>
          <w:rFonts w:hint="eastAsia" w:ascii="宋体" w:hAnsi="宋体" w:cs="Courier New"/>
          <w:sz w:val="30"/>
          <w:szCs w:val="30"/>
        </w:rPr>
        <w:t>万元，占</w:t>
      </w:r>
      <w:r>
        <w:rPr>
          <w:rFonts w:hint="eastAsia" w:ascii="宋体" w:hAnsi="宋体" w:cs="Courier New"/>
          <w:sz w:val="30"/>
          <w:szCs w:val="30"/>
          <w:lang w:val="en-US" w:eastAsia="zh-CN"/>
        </w:rPr>
        <w:t>4.5</w:t>
      </w:r>
      <w:r>
        <w:rPr>
          <w:rFonts w:ascii="宋体" w:hAnsi="宋体" w:cs="Courier New"/>
          <w:sz w:val="30"/>
          <w:szCs w:val="30"/>
        </w:rPr>
        <w:t>%</w:t>
      </w:r>
      <w:r>
        <w:rPr>
          <w:rFonts w:hint="eastAsia" w:ascii="宋体" w:hAnsi="宋体" w:cs="Courier New"/>
          <w:sz w:val="30"/>
          <w:szCs w:val="30"/>
        </w:rPr>
        <w:t>。</w:t>
      </w:r>
    </w:p>
    <w:p>
      <w:pPr>
        <w:spacing w:after="156" w:afterLines="50" w:line="360" w:lineRule="auto"/>
        <w:ind w:firstLine="602" w:firstLineChars="200"/>
        <w:rPr>
          <w:rFonts w:hint="eastAsia" w:ascii="宋体" w:hAnsi="宋体"/>
          <w:b/>
          <w:sz w:val="30"/>
          <w:szCs w:val="30"/>
        </w:rPr>
      </w:pPr>
      <w:r>
        <w:rPr>
          <w:rFonts w:hint="eastAsia" w:ascii="宋体" w:hAnsi="宋体"/>
          <w:b/>
          <w:sz w:val="30"/>
          <w:szCs w:val="30"/>
        </w:rPr>
        <w:t>四、财政拨款收入支出预算总体情况说明</w:t>
      </w:r>
    </w:p>
    <w:p>
      <w:pPr>
        <w:shd w:val="clear" w:color="auto" w:fill="FFFFFF"/>
        <w:adjustRightInd w:val="0"/>
        <w:snapToGrid w:val="0"/>
        <w:spacing w:line="360" w:lineRule="auto"/>
        <w:ind w:firstLine="600" w:firstLineChars="200"/>
        <w:rPr>
          <w:rFonts w:hint="eastAsia" w:ascii="宋体" w:hAnsi="宋体" w:cs="Courier New"/>
          <w:sz w:val="30"/>
          <w:szCs w:val="30"/>
        </w:rPr>
      </w:pPr>
      <w:r>
        <w:rPr>
          <w:rFonts w:hint="eastAsia" w:ascii="宋体" w:hAnsi="宋体"/>
          <w:sz w:val="30"/>
          <w:szCs w:val="30"/>
        </w:rPr>
        <w:t>新乡市牧野区</w:t>
      </w:r>
      <w:r>
        <w:rPr>
          <w:rFonts w:hint="eastAsia" w:ascii="宋体" w:hAnsi="宋体"/>
          <w:sz w:val="30"/>
          <w:szCs w:val="30"/>
          <w:lang w:eastAsia="zh-CN"/>
        </w:rPr>
        <w:t>卫监所</w:t>
      </w:r>
      <w:r>
        <w:rPr>
          <w:rFonts w:hint="eastAsia" w:ascii="宋体" w:hAnsi="宋体" w:cs="Courier New"/>
          <w:sz w:val="30"/>
          <w:szCs w:val="30"/>
        </w:rPr>
        <w:t>202</w:t>
      </w:r>
      <w:r>
        <w:rPr>
          <w:rFonts w:hint="eastAsia" w:ascii="宋体" w:hAnsi="宋体" w:cs="Courier New"/>
          <w:sz w:val="30"/>
          <w:szCs w:val="30"/>
          <w:lang w:val="en-US" w:eastAsia="zh-CN"/>
        </w:rPr>
        <w:t>1</w:t>
      </w:r>
      <w:r>
        <w:rPr>
          <w:rFonts w:hint="eastAsia" w:ascii="宋体" w:hAnsi="宋体" w:cs="Courier New"/>
          <w:sz w:val="30"/>
          <w:szCs w:val="30"/>
        </w:rPr>
        <w:t>年财政拨款收支预算</w:t>
      </w:r>
      <w:r>
        <w:rPr>
          <w:rFonts w:hint="eastAsia" w:ascii="宋体" w:hAnsi="宋体" w:cs="Courier New"/>
          <w:sz w:val="30"/>
          <w:szCs w:val="30"/>
          <w:lang w:val="en-US" w:eastAsia="zh-CN"/>
        </w:rPr>
        <w:t>356.31</w:t>
      </w:r>
      <w:r>
        <w:rPr>
          <w:rFonts w:hint="eastAsia" w:ascii="宋体" w:hAnsi="宋体" w:cs="Courier New"/>
          <w:sz w:val="30"/>
          <w:szCs w:val="30"/>
        </w:rPr>
        <w:t>万元，政府性基金收支预算</w:t>
      </w:r>
      <w:r>
        <w:rPr>
          <w:rFonts w:hint="eastAsia" w:ascii="宋体" w:hAnsi="宋体"/>
          <w:sz w:val="30"/>
          <w:szCs w:val="30"/>
        </w:rPr>
        <w:t>0</w:t>
      </w:r>
      <w:r>
        <w:rPr>
          <w:rFonts w:hint="eastAsia" w:ascii="宋体" w:hAnsi="宋体" w:cs="Courier New"/>
          <w:sz w:val="30"/>
          <w:szCs w:val="30"/>
        </w:rPr>
        <w:t>万元。与</w:t>
      </w:r>
      <w:r>
        <w:rPr>
          <w:rFonts w:ascii="宋体" w:hAnsi="宋体" w:cs="Courier New"/>
          <w:sz w:val="30"/>
          <w:szCs w:val="30"/>
        </w:rPr>
        <w:t xml:space="preserve"> </w:t>
      </w:r>
      <w:r>
        <w:rPr>
          <w:rFonts w:hint="eastAsia" w:ascii="宋体" w:hAnsi="宋体" w:cs="Courier New"/>
          <w:sz w:val="30"/>
          <w:szCs w:val="30"/>
        </w:rPr>
        <w:t>20</w:t>
      </w:r>
      <w:r>
        <w:rPr>
          <w:rFonts w:hint="eastAsia" w:ascii="宋体" w:hAnsi="宋体" w:cs="Courier New"/>
          <w:sz w:val="30"/>
          <w:szCs w:val="30"/>
          <w:lang w:val="en-US" w:eastAsia="zh-CN"/>
        </w:rPr>
        <w:t>20</w:t>
      </w:r>
      <w:r>
        <w:rPr>
          <w:rFonts w:hint="eastAsia" w:ascii="宋体" w:hAnsi="宋体" w:cs="Courier New"/>
          <w:sz w:val="30"/>
          <w:szCs w:val="30"/>
        </w:rPr>
        <w:t>年相比，</w:t>
      </w:r>
      <w:r>
        <w:rPr>
          <w:rFonts w:hint="eastAsia" w:ascii="宋体" w:hAnsi="宋体" w:cs="Courier New"/>
          <w:sz w:val="30"/>
          <w:szCs w:val="30"/>
          <w:lang w:eastAsia="zh-CN"/>
        </w:rPr>
        <w:t>增加</w:t>
      </w:r>
      <w:r>
        <w:rPr>
          <w:rFonts w:hint="eastAsia" w:ascii="宋体" w:hAnsi="宋体" w:cs="Courier New"/>
          <w:sz w:val="30"/>
          <w:szCs w:val="30"/>
          <w:lang w:val="en-US" w:eastAsia="zh-CN"/>
        </w:rPr>
        <w:t>14.95</w:t>
      </w:r>
      <w:r>
        <w:rPr>
          <w:rFonts w:hint="eastAsia" w:ascii="宋体" w:hAnsi="宋体" w:cs="Courier New"/>
          <w:sz w:val="30"/>
          <w:szCs w:val="30"/>
        </w:rPr>
        <w:t>%。主要原因：</w:t>
      </w:r>
      <w:r>
        <w:rPr>
          <w:rFonts w:hint="eastAsia" w:ascii="宋体" w:hAnsi="宋体" w:cs="Courier New"/>
          <w:sz w:val="30"/>
          <w:szCs w:val="30"/>
          <w:lang w:eastAsia="zh-CN"/>
        </w:rPr>
        <w:t>新增人员及补发</w:t>
      </w:r>
      <w:r>
        <w:rPr>
          <w:rFonts w:hint="eastAsia" w:ascii="宋体" w:hAnsi="宋体" w:cs="Courier New"/>
          <w:sz w:val="30"/>
          <w:szCs w:val="30"/>
          <w:lang w:val="en-US" w:eastAsia="zh-CN"/>
        </w:rPr>
        <w:t>2020年人员工资保险等</w:t>
      </w:r>
      <w:r>
        <w:rPr>
          <w:rFonts w:hint="eastAsia" w:ascii="宋体" w:hAnsi="宋体" w:cs="Courier New"/>
          <w:sz w:val="30"/>
          <w:szCs w:val="30"/>
        </w:rPr>
        <w:t>。</w:t>
      </w:r>
    </w:p>
    <w:p>
      <w:pPr>
        <w:adjustRightInd w:val="0"/>
        <w:snapToGrid w:val="0"/>
        <w:spacing w:line="360" w:lineRule="auto"/>
        <w:ind w:firstLine="602" w:firstLineChars="200"/>
        <w:rPr>
          <w:rFonts w:hint="eastAsia" w:ascii="宋体" w:hAnsi="宋体" w:cs="Courier New"/>
          <w:b/>
          <w:sz w:val="30"/>
          <w:szCs w:val="30"/>
        </w:rPr>
      </w:pPr>
      <w:r>
        <w:rPr>
          <w:rFonts w:hint="eastAsia" w:ascii="宋体" w:hAnsi="宋体"/>
          <w:b/>
          <w:sz w:val="30"/>
          <w:szCs w:val="30"/>
        </w:rPr>
        <w:t>五、一般公共预算支出预算情况说明</w:t>
      </w:r>
    </w:p>
    <w:p>
      <w:pPr>
        <w:spacing w:line="360" w:lineRule="auto"/>
        <w:ind w:firstLine="600" w:firstLineChars="200"/>
        <w:rPr>
          <w:rFonts w:hint="eastAsia" w:ascii="宋体" w:hAnsi="宋体"/>
          <w:sz w:val="30"/>
          <w:szCs w:val="30"/>
        </w:rPr>
      </w:pPr>
      <w:r>
        <w:rPr>
          <w:rFonts w:hint="eastAsia" w:ascii="宋体" w:hAnsi="宋体"/>
          <w:sz w:val="30"/>
          <w:szCs w:val="30"/>
        </w:rPr>
        <w:t>新乡市牧野区</w:t>
      </w:r>
      <w:r>
        <w:rPr>
          <w:rFonts w:hint="eastAsia" w:ascii="宋体" w:hAnsi="宋体"/>
          <w:sz w:val="30"/>
          <w:szCs w:val="30"/>
          <w:lang w:eastAsia="zh-CN"/>
        </w:rPr>
        <w:t>卫监所</w:t>
      </w:r>
      <w:r>
        <w:rPr>
          <w:rFonts w:hint="eastAsia" w:ascii="宋体" w:hAnsi="宋体" w:cs="Courier New"/>
          <w:sz w:val="30"/>
          <w:szCs w:val="30"/>
        </w:rPr>
        <w:t>202</w:t>
      </w:r>
      <w:r>
        <w:rPr>
          <w:rFonts w:hint="eastAsia" w:ascii="宋体" w:hAnsi="宋体" w:cs="Courier New"/>
          <w:sz w:val="30"/>
          <w:szCs w:val="30"/>
          <w:lang w:val="en-US" w:eastAsia="zh-CN"/>
        </w:rPr>
        <w:t>1</w:t>
      </w:r>
      <w:r>
        <w:rPr>
          <w:rFonts w:hint="eastAsia" w:ascii="宋体" w:hAnsi="宋体" w:cs="Courier New"/>
          <w:sz w:val="30"/>
          <w:szCs w:val="30"/>
        </w:rPr>
        <w:t>年一般公共预算支出年初预算为</w:t>
      </w:r>
      <w:r>
        <w:rPr>
          <w:rFonts w:hint="eastAsia" w:ascii="宋体" w:hAnsi="宋体" w:cs="Courier New"/>
          <w:sz w:val="30"/>
          <w:szCs w:val="30"/>
          <w:lang w:val="en-US" w:eastAsia="zh-CN"/>
        </w:rPr>
        <w:t>356.31</w:t>
      </w:r>
      <w:r>
        <w:rPr>
          <w:rFonts w:hint="eastAsia" w:ascii="宋体" w:hAnsi="宋体" w:cs="Courier New"/>
          <w:sz w:val="30"/>
          <w:szCs w:val="30"/>
        </w:rPr>
        <w:t>万元。主要用于以下方面：一般公共服务支出</w:t>
      </w:r>
      <w:r>
        <w:rPr>
          <w:rFonts w:hint="eastAsia" w:ascii="宋体" w:hAnsi="宋体" w:cs="Courier New"/>
          <w:sz w:val="30"/>
          <w:szCs w:val="30"/>
          <w:lang w:val="en-US" w:eastAsia="zh-CN"/>
        </w:rPr>
        <w:t>356.31</w:t>
      </w:r>
      <w:r>
        <w:rPr>
          <w:rFonts w:hint="eastAsia" w:ascii="宋体" w:hAnsi="宋体" w:cs="Courier New"/>
          <w:sz w:val="30"/>
          <w:szCs w:val="30"/>
        </w:rPr>
        <w:t>万元，占100</w:t>
      </w:r>
      <w:r>
        <w:rPr>
          <w:rFonts w:ascii="宋体" w:hAnsi="宋体" w:cs="Courier New"/>
          <w:sz w:val="30"/>
          <w:szCs w:val="30"/>
        </w:rPr>
        <w:t>%</w:t>
      </w:r>
      <w:r>
        <w:rPr>
          <w:rFonts w:hint="eastAsia" w:ascii="宋体" w:hAnsi="宋体" w:cs="Courier New"/>
          <w:sz w:val="30"/>
          <w:szCs w:val="30"/>
        </w:rPr>
        <w:t>。</w:t>
      </w:r>
    </w:p>
    <w:p>
      <w:pPr>
        <w:spacing w:line="360" w:lineRule="auto"/>
        <w:ind w:firstLine="602" w:firstLineChars="200"/>
        <w:rPr>
          <w:rFonts w:hint="eastAsia" w:ascii="宋体" w:hAnsi="宋体"/>
          <w:b/>
          <w:sz w:val="30"/>
          <w:szCs w:val="30"/>
        </w:rPr>
      </w:pPr>
      <w:r>
        <w:rPr>
          <w:rFonts w:hint="eastAsia" w:ascii="宋体" w:hAnsi="宋体" w:cs="黑体"/>
          <w:b/>
          <w:kern w:val="0"/>
          <w:sz w:val="30"/>
          <w:szCs w:val="30"/>
        </w:rPr>
        <w:t>六、一般公共预算基本支出预算情况说明</w:t>
      </w:r>
    </w:p>
    <w:p>
      <w:pPr>
        <w:spacing w:line="360" w:lineRule="auto"/>
        <w:ind w:firstLine="600" w:firstLineChars="200"/>
        <w:rPr>
          <w:rFonts w:hint="eastAsia" w:ascii="宋体" w:hAnsi="宋体"/>
          <w:sz w:val="30"/>
          <w:szCs w:val="30"/>
        </w:rPr>
      </w:pPr>
      <w:r>
        <w:rPr>
          <w:rFonts w:hint="eastAsia" w:ascii="宋体" w:hAnsi="宋体"/>
          <w:sz w:val="30"/>
          <w:szCs w:val="30"/>
        </w:rPr>
        <w:t>新乡市牧野区</w:t>
      </w:r>
      <w:r>
        <w:rPr>
          <w:rFonts w:hint="eastAsia" w:ascii="宋体" w:hAnsi="宋体"/>
          <w:sz w:val="30"/>
          <w:szCs w:val="30"/>
          <w:lang w:eastAsia="zh-CN"/>
        </w:rPr>
        <w:t>卫监所</w:t>
      </w:r>
      <w:r>
        <w:rPr>
          <w:rFonts w:hint="eastAsia" w:ascii="宋体" w:hAnsi="宋体"/>
          <w:sz w:val="30"/>
          <w:szCs w:val="30"/>
        </w:rPr>
        <w:t>202</w:t>
      </w:r>
      <w:r>
        <w:rPr>
          <w:rFonts w:hint="eastAsia" w:ascii="宋体" w:hAnsi="宋体"/>
          <w:sz w:val="30"/>
          <w:szCs w:val="30"/>
          <w:lang w:val="en-US" w:eastAsia="zh-CN"/>
        </w:rPr>
        <w:t>1</w:t>
      </w:r>
      <w:r>
        <w:rPr>
          <w:rFonts w:hint="eastAsia" w:ascii="宋体" w:hAnsi="宋体" w:cs="Courier New"/>
          <w:sz w:val="30"/>
          <w:szCs w:val="30"/>
        </w:rPr>
        <w:t>年一般公共预算基本支出</w:t>
      </w:r>
      <w:r>
        <w:rPr>
          <w:rFonts w:hint="eastAsia" w:ascii="宋体" w:hAnsi="宋体" w:cs="Courier New"/>
          <w:sz w:val="30"/>
          <w:szCs w:val="30"/>
          <w:lang w:val="en-US" w:eastAsia="zh-CN"/>
        </w:rPr>
        <w:t>340.31</w:t>
      </w:r>
      <w:r>
        <w:rPr>
          <w:rFonts w:hint="eastAsia" w:ascii="宋体" w:hAnsi="宋体" w:cs="Courier New"/>
          <w:sz w:val="30"/>
          <w:szCs w:val="30"/>
        </w:rPr>
        <w:t>万元，其中：</w:t>
      </w:r>
      <w:r>
        <w:rPr>
          <w:rFonts w:hint="eastAsia" w:ascii="宋体" w:hAnsi="宋体"/>
          <w:sz w:val="30"/>
          <w:szCs w:val="30"/>
        </w:rPr>
        <w:t>人员经费</w:t>
      </w:r>
      <w:r>
        <w:rPr>
          <w:rFonts w:hint="eastAsia" w:ascii="宋体" w:hAnsi="宋体"/>
          <w:sz w:val="30"/>
          <w:szCs w:val="30"/>
          <w:lang w:val="en-US" w:eastAsia="zh-CN"/>
        </w:rPr>
        <w:t>321.12</w:t>
      </w:r>
      <w:r>
        <w:rPr>
          <w:rFonts w:hint="eastAsia" w:ascii="宋体" w:hAnsi="宋体" w:cs="Courier New"/>
          <w:sz w:val="30"/>
          <w:szCs w:val="30"/>
        </w:rPr>
        <w:t>万元，主要包括：</w:t>
      </w:r>
      <w:r>
        <w:rPr>
          <w:rFonts w:hint="eastAsia" w:ascii="宋体" w:hAnsi="宋体"/>
          <w:sz w:val="30"/>
          <w:szCs w:val="30"/>
        </w:rPr>
        <w:t>基本工资、津贴补贴、</w:t>
      </w:r>
      <w:r>
        <w:rPr>
          <w:rFonts w:ascii="宋体" w:hAnsi="宋体"/>
          <w:sz w:val="30"/>
          <w:szCs w:val="30"/>
        </w:rPr>
        <w:t xml:space="preserve"> </w:t>
      </w:r>
      <w:r>
        <w:rPr>
          <w:rFonts w:hint="eastAsia" w:ascii="宋体" w:hAnsi="宋体"/>
          <w:sz w:val="30"/>
          <w:szCs w:val="30"/>
        </w:rPr>
        <w:t>奖金、社会保障缴费、伙食补助费、绩效工资、其他工资福利支出、离休费、退休费、抚恤金、生活补助、医疗费、助学金、奖励金、住房公积金；公用经费</w:t>
      </w:r>
      <w:r>
        <w:rPr>
          <w:rFonts w:hint="eastAsia" w:ascii="宋体" w:hAnsi="宋体"/>
          <w:sz w:val="30"/>
          <w:szCs w:val="30"/>
          <w:lang w:val="en-US" w:eastAsia="zh-CN"/>
        </w:rPr>
        <w:t>19.19</w:t>
      </w:r>
      <w:r>
        <w:rPr>
          <w:rFonts w:hint="eastAsia" w:ascii="宋体" w:hAnsi="宋体"/>
          <w:sz w:val="30"/>
          <w:szCs w:val="30"/>
        </w:rPr>
        <w:t>万元，主要包括：办公费、印刷费等支出。</w:t>
      </w:r>
    </w:p>
    <w:p>
      <w:pPr>
        <w:spacing w:line="360" w:lineRule="auto"/>
        <w:ind w:firstLine="602" w:firstLineChars="200"/>
        <w:rPr>
          <w:rFonts w:hint="eastAsia" w:ascii="宋体" w:hAnsi="宋体"/>
          <w:b/>
          <w:color w:val="000000"/>
          <w:sz w:val="30"/>
          <w:szCs w:val="30"/>
        </w:rPr>
      </w:pPr>
      <w:r>
        <w:rPr>
          <w:rFonts w:hint="eastAsia" w:ascii="宋体" w:hAnsi="宋体" w:cs="黑体"/>
          <w:b/>
          <w:color w:val="000000"/>
          <w:kern w:val="0"/>
          <w:sz w:val="30"/>
          <w:szCs w:val="30"/>
        </w:rPr>
        <w:t>七、“三公”经费支出预算情况说明</w:t>
      </w:r>
    </w:p>
    <w:p>
      <w:pPr>
        <w:spacing w:after="100" w:afterAutospacing="1" w:line="360" w:lineRule="auto"/>
        <w:ind w:firstLine="600" w:firstLineChars="200"/>
        <w:rPr>
          <w:rFonts w:hint="eastAsia" w:ascii="宋体" w:hAnsi="宋体" w:cs="Courier New"/>
          <w:sz w:val="30"/>
          <w:szCs w:val="30"/>
        </w:rPr>
      </w:pPr>
      <w:r>
        <w:rPr>
          <w:rFonts w:hint="eastAsia" w:ascii="宋体" w:hAnsi="宋体"/>
          <w:color w:val="000000"/>
          <w:sz w:val="30"/>
          <w:szCs w:val="30"/>
        </w:rPr>
        <w:t>新乡市牧野区</w:t>
      </w:r>
      <w:r>
        <w:rPr>
          <w:rFonts w:hint="eastAsia" w:ascii="宋体" w:hAnsi="宋体"/>
          <w:color w:val="000000"/>
          <w:sz w:val="30"/>
          <w:szCs w:val="30"/>
          <w:lang w:eastAsia="zh-CN"/>
        </w:rPr>
        <w:t>卫监所</w:t>
      </w:r>
      <w:r>
        <w:rPr>
          <w:rFonts w:hint="eastAsia" w:ascii="宋体" w:hAnsi="宋体" w:cs="Courier New"/>
          <w:color w:val="000000"/>
          <w:sz w:val="30"/>
          <w:szCs w:val="30"/>
        </w:rPr>
        <w:t>202</w:t>
      </w:r>
      <w:r>
        <w:rPr>
          <w:rFonts w:hint="eastAsia" w:ascii="宋体" w:hAnsi="宋体" w:cs="Courier New"/>
          <w:color w:val="000000"/>
          <w:sz w:val="30"/>
          <w:szCs w:val="30"/>
          <w:lang w:val="en-US" w:eastAsia="zh-CN"/>
        </w:rPr>
        <w:t>1</w:t>
      </w:r>
      <w:r>
        <w:rPr>
          <w:rFonts w:hint="eastAsia" w:ascii="宋体" w:hAnsi="宋体" w:cs="Courier New"/>
          <w:color w:val="000000"/>
          <w:sz w:val="30"/>
          <w:szCs w:val="30"/>
        </w:rPr>
        <w:t>年“三公”</w:t>
      </w:r>
      <w:r>
        <w:rPr>
          <w:rFonts w:hint="eastAsia" w:ascii="宋体" w:hAnsi="宋体" w:cs="Courier New"/>
          <w:sz w:val="30"/>
          <w:szCs w:val="30"/>
        </w:rPr>
        <w:t>经费预算为</w:t>
      </w:r>
      <w:r>
        <w:rPr>
          <w:rFonts w:hint="eastAsia" w:ascii="宋体" w:hAnsi="宋体" w:cs="Courier New"/>
          <w:sz w:val="30"/>
          <w:szCs w:val="30"/>
          <w:lang w:val="en-US" w:eastAsia="zh-CN"/>
        </w:rPr>
        <w:t>13.2</w:t>
      </w:r>
      <w:r>
        <w:rPr>
          <w:rFonts w:hint="eastAsia" w:ascii="宋体" w:hAnsi="宋体" w:cs="Courier New"/>
          <w:sz w:val="30"/>
          <w:szCs w:val="30"/>
        </w:rPr>
        <w:t>万元。2020年“三公”经费支出预算数比 20</w:t>
      </w:r>
      <w:r>
        <w:rPr>
          <w:rFonts w:hint="eastAsia" w:ascii="宋体" w:hAnsi="宋体" w:cs="Courier New"/>
          <w:sz w:val="30"/>
          <w:szCs w:val="30"/>
          <w:lang w:val="en-US" w:eastAsia="zh-CN"/>
        </w:rPr>
        <w:t>20</w:t>
      </w:r>
      <w:r>
        <w:rPr>
          <w:rFonts w:hint="eastAsia" w:ascii="宋体" w:hAnsi="宋体" w:cs="Courier New"/>
          <w:sz w:val="30"/>
          <w:szCs w:val="30"/>
        </w:rPr>
        <w:t xml:space="preserve"> 年</w:t>
      </w:r>
      <w:r>
        <w:rPr>
          <w:rFonts w:hint="eastAsia" w:ascii="宋体" w:hAnsi="宋体"/>
          <w:sz w:val="30"/>
          <w:szCs w:val="30"/>
          <w:lang w:eastAsia="zh-CN"/>
        </w:rPr>
        <w:t>增加（减少）</w:t>
      </w:r>
      <w:r>
        <w:rPr>
          <w:rFonts w:hint="eastAsia" w:ascii="宋体" w:hAnsi="宋体"/>
          <w:sz w:val="30"/>
          <w:szCs w:val="30"/>
          <w:lang w:val="en-US" w:eastAsia="zh-CN"/>
        </w:rPr>
        <w:t>0.2</w:t>
      </w:r>
      <w:r>
        <w:rPr>
          <w:rFonts w:hint="eastAsia" w:ascii="宋体" w:hAnsi="宋体" w:cs="Courier New"/>
          <w:sz w:val="30"/>
          <w:szCs w:val="30"/>
        </w:rPr>
        <w:t>万元。具体情况如下：</w:t>
      </w:r>
    </w:p>
    <w:p>
      <w:pPr>
        <w:kinsoku w:val="0"/>
        <w:overflowPunct w:val="0"/>
        <w:autoSpaceDE w:val="0"/>
        <w:autoSpaceDN w:val="0"/>
        <w:adjustRightInd w:val="0"/>
        <w:snapToGrid w:val="0"/>
        <w:spacing w:line="360" w:lineRule="auto"/>
        <w:ind w:firstLine="598" w:firstLineChars="200"/>
        <w:rPr>
          <w:rFonts w:hint="eastAsia" w:ascii="宋体" w:hAnsi="宋体" w:cs="Courier New"/>
          <w:sz w:val="30"/>
          <w:szCs w:val="30"/>
        </w:rPr>
      </w:pPr>
      <w:r>
        <w:rPr>
          <w:rFonts w:hint="eastAsia" w:ascii="宋体" w:hAnsi="宋体" w:cs="仿宋_GB2312"/>
          <w:b/>
          <w:spacing w:val="-1"/>
          <w:kern w:val="0"/>
          <w:sz w:val="30"/>
          <w:szCs w:val="30"/>
        </w:rPr>
        <w:t xml:space="preserve">（一）因公出国（境）费 </w:t>
      </w:r>
      <w:r>
        <w:rPr>
          <w:rFonts w:hint="eastAsia" w:ascii="宋体" w:hAnsi="宋体"/>
          <w:sz w:val="30"/>
          <w:szCs w:val="30"/>
        </w:rPr>
        <w:t>无</w:t>
      </w:r>
    </w:p>
    <w:p>
      <w:pPr>
        <w:spacing w:after="100" w:afterAutospacing="1" w:line="560" w:lineRule="exact"/>
        <w:ind w:firstLine="598" w:firstLineChars="200"/>
        <w:rPr>
          <w:rFonts w:hint="eastAsia" w:ascii="宋体" w:hAnsi="宋体"/>
          <w:sz w:val="30"/>
          <w:szCs w:val="30"/>
        </w:rPr>
      </w:pPr>
      <w:r>
        <w:rPr>
          <w:rFonts w:hint="eastAsia" w:ascii="宋体" w:hAnsi="宋体" w:cs="仿宋_GB2312"/>
          <w:b/>
          <w:spacing w:val="-1"/>
          <w:kern w:val="0"/>
          <w:sz w:val="30"/>
          <w:szCs w:val="30"/>
        </w:rPr>
        <w:t xml:space="preserve">（二）公务用车购置及运行费 </w:t>
      </w:r>
      <w:r>
        <w:rPr>
          <w:rFonts w:hint="eastAsia" w:ascii="宋体" w:hAnsi="宋体" w:cs="仿宋_GB2312"/>
          <w:b/>
          <w:spacing w:val="-1"/>
          <w:kern w:val="0"/>
          <w:sz w:val="30"/>
          <w:szCs w:val="30"/>
          <w:lang w:val="en-US" w:eastAsia="zh-CN"/>
        </w:rPr>
        <w:t>12.7</w:t>
      </w:r>
      <w:r>
        <w:rPr>
          <w:rFonts w:hint="eastAsia" w:ascii="宋体" w:hAnsi="宋体" w:cs="仿宋_GB2312"/>
          <w:kern w:val="0"/>
          <w:sz w:val="30"/>
          <w:szCs w:val="30"/>
        </w:rPr>
        <w:t>万</w:t>
      </w:r>
      <w:r>
        <w:rPr>
          <w:rFonts w:hint="eastAsia" w:ascii="宋体" w:hAnsi="宋体" w:cs="Courier New"/>
          <w:sz w:val="30"/>
          <w:szCs w:val="30"/>
        </w:rPr>
        <w:t>元，其中，公务用车购置费</w:t>
      </w:r>
      <w:r>
        <w:rPr>
          <w:rFonts w:hint="eastAsia" w:ascii="宋体" w:hAnsi="宋体"/>
          <w:sz w:val="30"/>
          <w:szCs w:val="30"/>
          <w:lang w:val="en-US" w:eastAsia="zh-CN"/>
        </w:rPr>
        <w:t>10</w:t>
      </w:r>
      <w:r>
        <w:rPr>
          <w:rFonts w:hint="eastAsia" w:ascii="宋体" w:hAnsi="宋体" w:cs="Courier New"/>
          <w:sz w:val="30"/>
          <w:szCs w:val="30"/>
        </w:rPr>
        <w:t>万元；公务用车运行维护费</w:t>
      </w:r>
      <w:r>
        <w:rPr>
          <w:rFonts w:hint="eastAsia" w:ascii="宋体" w:hAnsi="宋体" w:cs="Courier New"/>
          <w:sz w:val="30"/>
          <w:szCs w:val="30"/>
          <w:lang w:val="en-US" w:eastAsia="zh-CN"/>
        </w:rPr>
        <w:t>2.7</w:t>
      </w:r>
      <w:r>
        <w:rPr>
          <w:rFonts w:hint="eastAsia" w:ascii="宋体" w:hAnsi="宋体"/>
          <w:sz w:val="30"/>
          <w:szCs w:val="30"/>
        </w:rPr>
        <w:t>万</w:t>
      </w:r>
      <w:r>
        <w:rPr>
          <w:rFonts w:hint="eastAsia" w:ascii="宋体" w:hAnsi="宋体" w:cs="Courier New"/>
          <w:sz w:val="30"/>
          <w:szCs w:val="30"/>
        </w:rPr>
        <w:t>元，主要用于开展工作所需公务用车的燃料费、维修费、过路过桥费、保险费、安全奖励费用等支出。公务用车购置费预算数与 20</w:t>
      </w:r>
      <w:r>
        <w:rPr>
          <w:rFonts w:hint="eastAsia" w:ascii="宋体" w:hAnsi="宋体" w:cs="Courier New"/>
          <w:sz w:val="30"/>
          <w:szCs w:val="30"/>
          <w:lang w:val="en-US" w:eastAsia="zh-CN"/>
        </w:rPr>
        <w:t>20</w:t>
      </w:r>
      <w:r>
        <w:rPr>
          <w:rFonts w:hint="eastAsia" w:ascii="宋体" w:hAnsi="宋体" w:cs="Courier New"/>
          <w:sz w:val="30"/>
          <w:szCs w:val="30"/>
        </w:rPr>
        <w:t>年相比</w:t>
      </w:r>
      <w:r>
        <w:rPr>
          <w:rFonts w:hint="eastAsia" w:ascii="宋体" w:hAnsi="宋体" w:cs="Courier New"/>
          <w:sz w:val="30"/>
          <w:szCs w:val="30"/>
          <w:lang w:eastAsia="zh-CN"/>
        </w:rPr>
        <w:t>增加</w:t>
      </w:r>
      <w:r>
        <w:rPr>
          <w:rFonts w:hint="eastAsia" w:ascii="宋体" w:hAnsi="宋体" w:cs="Courier New"/>
          <w:sz w:val="30"/>
          <w:szCs w:val="30"/>
          <w:lang w:val="en-US" w:eastAsia="zh-CN"/>
        </w:rPr>
        <w:t>(减少)0万元</w:t>
      </w:r>
      <w:r>
        <w:rPr>
          <w:rFonts w:hint="eastAsia" w:ascii="宋体" w:hAnsi="宋体" w:cs="Courier New"/>
          <w:sz w:val="30"/>
          <w:szCs w:val="30"/>
        </w:rPr>
        <w:t>，主要原因：我单位在</w:t>
      </w:r>
      <w:r>
        <w:rPr>
          <w:rFonts w:hint="eastAsia" w:ascii="宋体" w:hAnsi="宋体" w:cs="Courier New"/>
          <w:sz w:val="30"/>
          <w:szCs w:val="30"/>
          <w:lang w:val="en-US" w:eastAsia="zh-CN"/>
        </w:rPr>
        <w:t>2020</w:t>
      </w:r>
      <w:r>
        <w:rPr>
          <w:rFonts w:hint="eastAsia" w:ascii="宋体" w:hAnsi="宋体" w:cs="Courier New"/>
          <w:sz w:val="30"/>
          <w:szCs w:val="30"/>
        </w:rPr>
        <w:t>年公务用车</w:t>
      </w:r>
      <w:r>
        <w:rPr>
          <w:rFonts w:hint="eastAsia" w:ascii="宋体" w:hAnsi="宋体" w:cs="Courier New"/>
          <w:sz w:val="30"/>
          <w:szCs w:val="30"/>
          <w:lang w:eastAsia="zh-CN"/>
        </w:rPr>
        <w:t>相继报废，超过使用年限，单位经常要下去督导等，为了工作正常运转，需要新配备一辆车</w:t>
      </w:r>
      <w:r>
        <w:rPr>
          <w:rFonts w:hint="eastAsia" w:ascii="宋体" w:hAnsi="宋体" w:cs="Courier New"/>
          <w:sz w:val="30"/>
          <w:szCs w:val="30"/>
        </w:rPr>
        <w:t>。公务用车运行维护费预算数</w:t>
      </w:r>
      <w:r>
        <w:rPr>
          <w:rFonts w:hint="eastAsia" w:ascii="宋体" w:hAnsi="宋体" w:cs="Courier New"/>
          <w:sz w:val="30"/>
          <w:szCs w:val="30"/>
          <w:lang w:eastAsia="zh-CN"/>
        </w:rPr>
        <w:t>与</w:t>
      </w:r>
      <w:r>
        <w:rPr>
          <w:rFonts w:hint="eastAsia" w:ascii="宋体" w:hAnsi="宋体" w:cs="Courier New"/>
          <w:sz w:val="30"/>
          <w:szCs w:val="30"/>
        </w:rPr>
        <w:t>20</w:t>
      </w:r>
      <w:r>
        <w:rPr>
          <w:rFonts w:hint="eastAsia" w:ascii="宋体" w:hAnsi="宋体" w:cs="Courier New"/>
          <w:sz w:val="30"/>
          <w:szCs w:val="30"/>
          <w:lang w:val="en-US" w:eastAsia="zh-CN"/>
        </w:rPr>
        <w:t>20</w:t>
      </w:r>
      <w:r>
        <w:rPr>
          <w:rFonts w:hint="eastAsia" w:ascii="宋体" w:hAnsi="宋体" w:cs="Courier New"/>
          <w:sz w:val="30"/>
          <w:szCs w:val="30"/>
        </w:rPr>
        <w:t xml:space="preserve"> </w:t>
      </w:r>
      <w:r>
        <w:rPr>
          <w:rFonts w:hint="eastAsia" w:ascii="宋体" w:hAnsi="宋体" w:cs="Courier New"/>
          <w:sz w:val="30"/>
          <w:szCs w:val="30"/>
          <w:lang w:eastAsia="zh-CN"/>
        </w:rPr>
        <w:t>一致</w:t>
      </w:r>
      <w:r>
        <w:rPr>
          <w:rFonts w:hint="eastAsia" w:ascii="宋体" w:hAnsi="宋体"/>
          <w:sz w:val="30"/>
          <w:szCs w:val="30"/>
        </w:rPr>
        <w:t>，主要原因是通过实施定点加油及维修等有效措施，加强公务用车运维费的管理。</w:t>
      </w:r>
    </w:p>
    <w:p>
      <w:pPr>
        <w:kinsoku w:val="0"/>
        <w:overflowPunct w:val="0"/>
        <w:autoSpaceDE w:val="0"/>
        <w:autoSpaceDN w:val="0"/>
        <w:adjustRightInd w:val="0"/>
        <w:snapToGrid w:val="0"/>
        <w:spacing w:line="360" w:lineRule="auto"/>
        <w:ind w:firstLine="640"/>
        <w:rPr>
          <w:rFonts w:hint="eastAsia" w:ascii="宋体" w:hAnsi="宋体"/>
          <w:sz w:val="30"/>
          <w:szCs w:val="30"/>
        </w:rPr>
      </w:pPr>
      <w:r>
        <w:rPr>
          <w:rFonts w:hint="eastAsia" w:ascii="宋体" w:hAnsi="宋体" w:cs="仿宋_GB2312"/>
          <w:b/>
          <w:spacing w:val="-1"/>
          <w:kern w:val="0"/>
          <w:sz w:val="30"/>
          <w:szCs w:val="30"/>
        </w:rPr>
        <w:t>（三）公务接待费</w:t>
      </w:r>
      <w:r>
        <w:rPr>
          <w:rFonts w:hint="eastAsia" w:ascii="宋体" w:hAnsi="宋体" w:cs="仿宋_GB2312"/>
          <w:b/>
          <w:spacing w:val="-1"/>
          <w:kern w:val="0"/>
          <w:sz w:val="30"/>
          <w:szCs w:val="30"/>
          <w:lang w:val="en-US" w:eastAsia="zh-CN"/>
        </w:rPr>
        <w:t>0.5</w:t>
      </w:r>
      <w:r>
        <w:rPr>
          <w:rFonts w:hint="eastAsia" w:ascii="宋体" w:hAnsi="宋体" w:cs="Courier New"/>
          <w:sz w:val="30"/>
          <w:szCs w:val="30"/>
        </w:rPr>
        <w:t>万元，主要用于按规定开支的各类公务接待（含外宾接待）支出。预算数比 20</w:t>
      </w:r>
      <w:r>
        <w:rPr>
          <w:rFonts w:hint="eastAsia" w:ascii="宋体" w:hAnsi="宋体" w:cs="Courier New"/>
          <w:sz w:val="30"/>
          <w:szCs w:val="30"/>
          <w:lang w:val="en-US" w:eastAsia="zh-CN"/>
        </w:rPr>
        <w:t>20</w:t>
      </w:r>
      <w:r>
        <w:rPr>
          <w:rFonts w:hint="eastAsia" w:ascii="宋体" w:hAnsi="宋体" w:cs="Courier New"/>
          <w:sz w:val="30"/>
          <w:szCs w:val="30"/>
        </w:rPr>
        <w:t>年减少</w:t>
      </w:r>
      <w:r>
        <w:rPr>
          <w:rFonts w:hint="eastAsia" w:ascii="宋体" w:hAnsi="宋体" w:cs="Courier New"/>
          <w:sz w:val="30"/>
          <w:szCs w:val="30"/>
          <w:lang w:val="en-US" w:eastAsia="zh-CN"/>
        </w:rPr>
        <w:t>0.2</w:t>
      </w:r>
      <w:r>
        <w:rPr>
          <w:rFonts w:hint="eastAsia" w:ascii="宋体" w:hAnsi="宋体" w:cs="Courier New"/>
          <w:sz w:val="30"/>
          <w:szCs w:val="30"/>
        </w:rPr>
        <w:t>万元。主要原因：</w:t>
      </w:r>
      <w:r>
        <w:rPr>
          <w:rFonts w:hint="eastAsia" w:ascii="宋体" w:hAnsi="宋体"/>
          <w:sz w:val="30"/>
          <w:szCs w:val="30"/>
        </w:rPr>
        <w:t>主要是严格执行《党政机关国内公务接待管理规定》等办法，不断规范公务接待管理，严格接待审批控制，厉行勤俭节约，不断压缩公务接待费支出。</w:t>
      </w:r>
    </w:p>
    <w:p>
      <w:pPr>
        <w:spacing w:line="360" w:lineRule="auto"/>
        <w:ind w:firstLine="602" w:firstLineChars="200"/>
        <w:rPr>
          <w:rFonts w:hint="eastAsia" w:ascii="宋体" w:hAnsi="宋体"/>
          <w:b/>
          <w:sz w:val="30"/>
          <w:szCs w:val="30"/>
        </w:rPr>
      </w:pPr>
      <w:r>
        <w:rPr>
          <w:rFonts w:hint="eastAsia" w:ascii="宋体" w:hAnsi="宋体" w:cs="黑体"/>
          <w:b/>
          <w:kern w:val="0"/>
          <w:sz w:val="30"/>
          <w:szCs w:val="30"/>
        </w:rPr>
        <w:t>八、政府性基金预算支出情况说明</w:t>
      </w:r>
    </w:p>
    <w:p>
      <w:pPr>
        <w:spacing w:after="100" w:afterAutospacing="1" w:line="360" w:lineRule="auto"/>
        <w:ind w:firstLine="600" w:firstLineChars="200"/>
        <w:rPr>
          <w:rFonts w:hint="eastAsia" w:ascii="宋体" w:hAnsi="宋体"/>
          <w:sz w:val="30"/>
          <w:szCs w:val="30"/>
        </w:rPr>
      </w:pPr>
      <w:r>
        <w:rPr>
          <w:rFonts w:hint="eastAsia" w:ascii="宋体" w:hAnsi="宋体"/>
          <w:sz w:val="30"/>
          <w:szCs w:val="30"/>
        </w:rPr>
        <w:t>我单位</w:t>
      </w:r>
      <w:r>
        <w:rPr>
          <w:rFonts w:hint="eastAsia" w:ascii="宋体" w:hAnsi="宋体" w:cs="Courier New"/>
          <w:sz w:val="30"/>
          <w:szCs w:val="30"/>
        </w:rPr>
        <w:t>202</w:t>
      </w:r>
      <w:r>
        <w:rPr>
          <w:rFonts w:hint="eastAsia" w:ascii="宋体" w:hAnsi="宋体" w:cs="Courier New"/>
          <w:sz w:val="30"/>
          <w:szCs w:val="30"/>
          <w:lang w:val="en-US" w:eastAsia="zh-CN"/>
        </w:rPr>
        <w:t>1</w:t>
      </w:r>
      <w:r>
        <w:rPr>
          <w:rFonts w:hint="eastAsia" w:ascii="宋体" w:hAnsi="宋体" w:cs="Courier New"/>
          <w:sz w:val="30"/>
          <w:szCs w:val="30"/>
        </w:rPr>
        <w:t>年没有使用政府性基金预算拨款安排的支出。</w:t>
      </w:r>
    </w:p>
    <w:p>
      <w:pPr>
        <w:numPr>
          <w:ilvl w:val="0"/>
          <w:numId w:val="1"/>
        </w:numPr>
        <w:kinsoku w:val="0"/>
        <w:overflowPunct w:val="0"/>
        <w:autoSpaceDE w:val="0"/>
        <w:autoSpaceDN w:val="0"/>
        <w:adjustRightInd w:val="0"/>
        <w:snapToGrid w:val="0"/>
        <w:spacing w:line="360" w:lineRule="auto"/>
        <w:ind w:firstLine="602" w:firstLineChars="200"/>
        <w:rPr>
          <w:rFonts w:hint="eastAsia" w:ascii="宋体" w:hAnsi="宋体" w:cs="仿宋_GB2312"/>
          <w:b/>
          <w:kern w:val="0"/>
          <w:sz w:val="30"/>
          <w:szCs w:val="30"/>
        </w:rPr>
      </w:pPr>
      <w:r>
        <w:rPr>
          <w:rFonts w:hint="eastAsia" w:ascii="宋体" w:hAnsi="宋体" w:cs="仿宋_GB2312"/>
          <w:b/>
          <w:kern w:val="0"/>
          <w:sz w:val="30"/>
          <w:szCs w:val="30"/>
        </w:rPr>
        <w:t>其他重要事项情况（以下金额为0的，仍需进行填写说明）</w:t>
      </w:r>
    </w:p>
    <w:p>
      <w:pPr>
        <w:kinsoku w:val="0"/>
        <w:overflowPunct w:val="0"/>
        <w:autoSpaceDE w:val="0"/>
        <w:autoSpaceDN w:val="0"/>
        <w:adjustRightInd w:val="0"/>
        <w:snapToGrid w:val="0"/>
        <w:spacing w:line="360" w:lineRule="auto"/>
        <w:ind w:firstLine="602" w:firstLineChars="200"/>
        <w:rPr>
          <w:rFonts w:hint="eastAsia" w:ascii="宋体" w:hAnsi="宋体" w:cs="Courier New"/>
          <w:b/>
          <w:sz w:val="30"/>
          <w:szCs w:val="30"/>
        </w:rPr>
      </w:pPr>
      <w:r>
        <w:rPr>
          <w:rFonts w:hint="eastAsia" w:ascii="宋体" w:hAnsi="宋体" w:cs="仿宋_GB2312"/>
          <w:b/>
          <w:kern w:val="0"/>
          <w:sz w:val="30"/>
          <w:szCs w:val="30"/>
        </w:rPr>
        <w:t>（一）机关运行经费支出情况</w:t>
      </w:r>
    </w:p>
    <w:p>
      <w:pPr>
        <w:kinsoku w:val="0"/>
        <w:overflowPunct w:val="0"/>
        <w:autoSpaceDE w:val="0"/>
        <w:autoSpaceDN w:val="0"/>
        <w:adjustRightInd w:val="0"/>
        <w:snapToGrid w:val="0"/>
        <w:spacing w:line="360" w:lineRule="auto"/>
        <w:ind w:firstLine="600" w:firstLineChars="200"/>
        <w:rPr>
          <w:rFonts w:hint="eastAsia" w:ascii="宋体" w:hAnsi="宋体" w:cs="Courier New"/>
          <w:sz w:val="30"/>
          <w:szCs w:val="30"/>
        </w:rPr>
      </w:pPr>
      <w:r>
        <w:rPr>
          <w:rFonts w:hint="eastAsia" w:ascii="宋体" w:hAnsi="宋体"/>
          <w:sz w:val="30"/>
          <w:szCs w:val="30"/>
        </w:rPr>
        <w:t>新乡市牧野区</w:t>
      </w:r>
      <w:r>
        <w:rPr>
          <w:rFonts w:hint="eastAsia" w:ascii="宋体" w:hAnsi="宋体"/>
          <w:sz w:val="30"/>
          <w:szCs w:val="30"/>
          <w:lang w:eastAsia="zh-CN"/>
        </w:rPr>
        <w:t>卫监所</w:t>
      </w:r>
      <w:r>
        <w:rPr>
          <w:rFonts w:hint="eastAsia" w:ascii="宋体" w:hAnsi="宋体" w:cs="Courier New"/>
          <w:sz w:val="30"/>
          <w:szCs w:val="30"/>
        </w:rPr>
        <w:t>2020年运行经费支出预算</w:t>
      </w:r>
      <w:r>
        <w:rPr>
          <w:rFonts w:hint="eastAsia" w:ascii="宋体" w:hAnsi="宋体" w:cs="Courier New"/>
          <w:sz w:val="30"/>
          <w:szCs w:val="30"/>
          <w:lang w:val="en-US" w:eastAsia="zh-CN"/>
        </w:rPr>
        <w:t>19.19</w:t>
      </w:r>
      <w:r>
        <w:rPr>
          <w:rFonts w:hint="eastAsia" w:ascii="宋体" w:hAnsi="宋体" w:cs="Courier New"/>
          <w:sz w:val="30"/>
          <w:szCs w:val="30"/>
        </w:rPr>
        <w:t>万元，</w:t>
      </w:r>
      <w:r>
        <w:rPr>
          <w:rFonts w:hint="eastAsia" w:ascii="宋体" w:hAnsi="宋体"/>
          <w:sz w:val="30"/>
          <w:szCs w:val="30"/>
        </w:rPr>
        <w:t>主要保障机构正常运转及正常履职需要</w:t>
      </w:r>
      <w:r>
        <w:rPr>
          <w:rFonts w:hint="eastAsia" w:ascii="宋体" w:hAnsi="宋体" w:cs="Courier New"/>
          <w:sz w:val="30"/>
          <w:szCs w:val="30"/>
        </w:rPr>
        <w:t>。</w:t>
      </w:r>
    </w:p>
    <w:p>
      <w:pPr>
        <w:kinsoku w:val="0"/>
        <w:overflowPunct w:val="0"/>
        <w:autoSpaceDE w:val="0"/>
        <w:autoSpaceDN w:val="0"/>
        <w:adjustRightInd w:val="0"/>
        <w:snapToGrid w:val="0"/>
        <w:spacing w:line="360" w:lineRule="auto"/>
        <w:ind w:firstLine="602" w:firstLineChars="200"/>
        <w:rPr>
          <w:rFonts w:hint="eastAsia" w:ascii="宋体" w:hAnsi="宋体" w:cs="仿宋_GB2312"/>
          <w:b/>
          <w:color w:val="000000"/>
          <w:kern w:val="0"/>
          <w:sz w:val="30"/>
          <w:szCs w:val="30"/>
        </w:rPr>
      </w:pPr>
      <w:r>
        <w:rPr>
          <w:rFonts w:hint="eastAsia" w:ascii="宋体" w:hAnsi="宋体" w:cs="仿宋_GB2312"/>
          <w:b/>
          <w:color w:val="000000"/>
          <w:kern w:val="0"/>
          <w:sz w:val="30"/>
          <w:szCs w:val="30"/>
        </w:rPr>
        <w:t>（二）政府采购支出情况</w:t>
      </w:r>
    </w:p>
    <w:p>
      <w:pPr>
        <w:kinsoku w:val="0"/>
        <w:overflowPunct w:val="0"/>
        <w:autoSpaceDE w:val="0"/>
        <w:autoSpaceDN w:val="0"/>
        <w:adjustRightInd w:val="0"/>
        <w:snapToGrid w:val="0"/>
        <w:spacing w:after="100" w:afterAutospacing="1" w:line="360" w:lineRule="auto"/>
        <w:ind w:firstLine="600" w:firstLineChars="200"/>
        <w:rPr>
          <w:rFonts w:hint="eastAsia" w:ascii="宋体" w:hAnsi="宋体"/>
          <w:color w:val="4F81BD"/>
          <w:sz w:val="30"/>
          <w:szCs w:val="30"/>
        </w:rPr>
      </w:pPr>
      <w:r>
        <w:rPr>
          <w:rFonts w:hint="eastAsia" w:ascii="宋体" w:hAnsi="宋体"/>
          <w:color w:val="000000"/>
          <w:sz w:val="30"/>
          <w:szCs w:val="30"/>
        </w:rPr>
        <w:t>202</w:t>
      </w:r>
      <w:r>
        <w:rPr>
          <w:rFonts w:hint="eastAsia" w:ascii="宋体" w:hAnsi="宋体"/>
          <w:color w:val="000000"/>
          <w:sz w:val="30"/>
          <w:szCs w:val="30"/>
          <w:lang w:val="en-US" w:eastAsia="zh-CN"/>
        </w:rPr>
        <w:t>1</w:t>
      </w:r>
      <w:r>
        <w:rPr>
          <w:rFonts w:hint="eastAsia" w:ascii="宋体" w:hAnsi="宋体"/>
          <w:color w:val="000000"/>
          <w:sz w:val="30"/>
          <w:szCs w:val="30"/>
        </w:rPr>
        <w:t>年政府采购预算安排</w:t>
      </w:r>
      <w:r>
        <w:rPr>
          <w:rFonts w:hint="eastAsia" w:ascii="宋体" w:hAnsi="宋体"/>
          <w:color w:val="000000"/>
          <w:sz w:val="30"/>
          <w:szCs w:val="30"/>
          <w:lang w:val="en-US" w:eastAsia="zh-CN"/>
        </w:rPr>
        <w:t>16</w:t>
      </w:r>
      <w:r>
        <w:rPr>
          <w:rFonts w:hint="eastAsia" w:ascii="宋体" w:hAnsi="宋体"/>
          <w:color w:val="000000"/>
          <w:sz w:val="30"/>
          <w:szCs w:val="30"/>
        </w:rPr>
        <w:t>万元，其中：用于</w:t>
      </w:r>
      <w:r>
        <w:rPr>
          <w:rFonts w:hint="eastAsia" w:ascii="宋体" w:hAnsi="宋体"/>
          <w:color w:val="000000"/>
          <w:sz w:val="30"/>
          <w:szCs w:val="30"/>
          <w:lang w:eastAsia="zh-CN"/>
        </w:rPr>
        <w:t>专用设备</w:t>
      </w:r>
      <w:r>
        <w:rPr>
          <w:rFonts w:hint="eastAsia" w:ascii="宋体" w:hAnsi="宋体"/>
          <w:color w:val="000000"/>
          <w:sz w:val="30"/>
          <w:szCs w:val="30"/>
        </w:rPr>
        <w:t>、办公设备购置和印刷</w:t>
      </w:r>
      <w:r>
        <w:rPr>
          <w:rFonts w:hint="eastAsia" w:ascii="宋体" w:hAnsi="宋体"/>
          <w:color w:val="000000"/>
          <w:sz w:val="30"/>
          <w:szCs w:val="30"/>
          <w:lang w:eastAsia="zh-CN"/>
        </w:rPr>
        <w:t>、支付制服费及车辆购置费。</w:t>
      </w:r>
    </w:p>
    <w:p>
      <w:pPr>
        <w:kinsoku w:val="0"/>
        <w:overflowPunct w:val="0"/>
        <w:autoSpaceDE w:val="0"/>
        <w:autoSpaceDN w:val="0"/>
        <w:adjustRightInd w:val="0"/>
        <w:snapToGrid w:val="0"/>
        <w:spacing w:line="360" w:lineRule="auto"/>
        <w:ind w:firstLine="602" w:firstLineChars="200"/>
        <w:rPr>
          <w:rFonts w:hint="eastAsia" w:ascii="宋体" w:hAnsi="宋体" w:cs="仿宋_GB2312"/>
          <w:b/>
          <w:kern w:val="0"/>
          <w:sz w:val="30"/>
          <w:szCs w:val="30"/>
        </w:rPr>
      </w:pPr>
      <w:bookmarkStart w:id="0" w:name="_GoBack"/>
      <w:bookmarkEnd w:id="0"/>
      <w:r>
        <w:rPr>
          <w:rFonts w:hint="eastAsia" w:ascii="宋体" w:hAnsi="宋体" w:cs="仿宋_GB2312"/>
          <w:b/>
          <w:kern w:val="0"/>
          <w:sz w:val="30"/>
          <w:szCs w:val="30"/>
        </w:rPr>
        <w:t>（三）预算绩效管理工作开展情况说明</w:t>
      </w:r>
    </w:p>
    <w:p>
      <w:pPr>
        <w:kinsoku w:val="0"/>
        <w:overflowPunct w:val="0"/>
        <w:autoSpaceDE w:val="0"/>
        <w:autoSpaceDN w:val="0"/>
        <w:adjustRightInd w:val="0"/>
        <w:snapToGrid w:val="0"/>
        <w:spacing w:line="360" w:lineRule="auto"/>
        <w:ind w:firstLine="602" w:firstLineChars="200"/>
        <w:rPr>
          <w:rFonts w:hint="eastAsia" w:ascii="宋体" w:hAnsi="宋体" w:cs="Courier New"/>
          <w:color w:val="000000"/>
          <w:sz w:val="30"/>
          <w:szCs w:val="30"/>
        </w:rPr>
      </w:pPr>
      <w:r>
        <w:rPr>
          <w:rFonts w:hint="eastAsia" w:ascii="宋体" w:hAnsi="宋体" w:cs="仿宋_GB2312"/>
          <w:b/>
          <w:kern w:val="0"/>
          <w:sz w:val="30"/>
          <w:szCs w:val="30"/>
        </w:rPr>
        <w:t xml:space="preserve">   </w:t>
      </w:r>
      <w:r>
        <w:rPr>
          <w:rFonts w:hint="eastAsia" w:ascii="宋体" w:hAnsi="宋体" w:cs="仿宋_GB2312"/>
          <w:bCs/>
          <w:kern w:val="0"/>
          <w:sz w:val="30"/>
          <w:szCs w:val="30"/>
        </w:rPr>
        <w:t xml:space="preserve"> 我单位202</w:t>
      </w:r>
      <w:r>
        <w:rPr>
          <w:rFonts w:hint="eastAsia" w:ascii="宋体" w:hAnsi="宋体" w:cs="仿宋_GB2312"/>
          <w:bCs/>
          <w:kern w:val="0"/>
          <w:sz w:val="30"/>
          <w:szCs w:val="30"/>
          <w:lang w:val="en-US" w:eastAsia="zh-CN"/>
        </w:rPr>
        <w:t>1</w:t>
      </w:r>
      <w:r>
        <w:rPr>
          <w:rFonts w:hint="eastAsia" w:ascii="宋体" w:hAnsi="宋体" w:cs="仿宋_GB2312"/>
          <w:bCs/>
          <w:kern w:val="0"/>
          <w:sz w:val="30"/>
          <w:szCs w:val="30"/>
        </w:rPr>
        <w:t>年无预算绩效项目</w:t>
      </w:r>
      <w:r>
        <w:rPr>
          <w:rFonts w:hint="eastAsia" w:ascii="宋体" w:hAnsi="宋体" w:cs="Courier New"/>
          <w:color w:val="000000"/>
          <w:sz w:val="30"/>
          <w:szCs w:val="30"/>
          <w:lang w:val="en-US" w:eastAsia="zh-CN"/>
        </w:rPr>
        <w:t>2021</w:t>
      </w:r>
      <w:r>
        <w:rPr>
          <w:rFonts w:hint="eastAsia" w:ascii="宋体" w:hAnsi="宋体" w:cs="Courier New"/>
          <w:color w:val="000000"/>
          <w:sz w:val="30"/>
          <w:szCs w:val="30"/>
        </w:rPr>
        <w:t>年，我单位对20</w:t>
      </w:r>
      <w:r>
        <w:rPr>
          <w:rFonts w:hint="eastAsia" w:ascii="宋体" w:hAnsi="宋体" w:cs="Courier New"/>
          <w:color w:val="000000"/>
          <w:sz w:val="30"/>
          <w:szCs w:val="30"/>
          <w:lang w:val="en-US" w:eastAsia="zh-CN"/>
        </w:rPr>
        <w:t>20</w:t>
      </w:r>
      <w:r>
        <w:rPr>
          <w:rFonts w:hint="eastAsia" w:ascii="宋体" w:hAnsi="宋体" w:cs="Courier New"/>
          <w:color w:val="000000"/>
          <w:sz w:val="30"/>
          <w:szCs w:val="30"/>
        </w:rPr>
        <w:t>年所有项目进行绩效评价，</w:t>
      </w:r>
      <w:r>
        <w:rPr>
          <w:rFonts w:hint="eastAsia" w:ascii="宋体" w:hAnsi="宋体"/>
          <w:color w:val="000000"/>
          <w:sz w:val="30"/>
          <w:szCs w:val="30"/>
        </w:rPr>
        <w:t>20</w:t>
      </w:r>
      <w:r>
        <w:rPr>
          <w:rFonts w:hint="eastAsia" w:ascii="宋体" w:hAnsi="宋体"/>
          <w:color w:val="000000"/>
          <w:sz w:val="30"/>
          <w:szCs w:val="30"/>
          <w:lang w:val="en-US" w:eastAsia="zh-CN"/>
        </w:rPr>
        <w:t>20</w:t>
      </w:r>
      <w:r>
        <w:rPr>
          <w:rFonts w:hint="eastAsia" w:ascii="宋体" w:hAnsi="宋体"/>
          <w:color w:val="000000"/>
          <w:sz w:val="30"/>
          <w:szCs w:val="30"/>
        </w:rPr>
        <w:t>年，我</w:t>
      </w:r>
      <w:r>
        <w:rPr>
          <w:rFonts w:hint="eastAsia" w:ascii="宋体" w:hAnsi="宋体"/>
          <w:color w:val="000000"/>
          <w:sz w:val="30"/>
          <w:szCs w:val="30"/>
          <w:lang w:eastAsia="zh-CN"/>
        </w:rPr>
        <w:t>所</w:t>
      </w:r>
      <w:r>
        <w:rPr>
          <w:rFonts w:hint="eastAsia" w:ascii="宋体" w:hAnsi="宋体"/>
          <w:color w:val="000000"/>
          <w:sz w:val="30"/>
          <w:szCs w:val="30"/>
        </w:rPr>
        <w:t>共安排项目资金</w:t>
      </w:r>
      <w:r>
        <w:rPr>
          <w:rFonts w:hint="eastAsia" w:ascii="宋体" w:hAnsi="宋体"/>
          <w:color w:val="000000"/>
          <w:sz w:val="30"/>
          <w:szCs w:val="30"/>
          <w:lang w:val="en-US" w:eastAsia="zh-CN"/>
        </w:rPr>
        <w:t>309.96</w:t>
      </w:r>
      <w:r>
        <w:rPr>
          <w:rFonts w:hint="eastAsia" w:ascii="宋体" w:hAnsi="宋体"/>
          <w:color w:val="000000"/>
          <w:sz w:val="30"/>
          <w:szCs w:val="30"/>
        </w:rPr>
        <w:t>万元</w:t>
      </w:r>
      <w:r>
        <w:rPr>
          <w:rFonts w:hint="eastAsia" w:ascii="宋体" w:hAnsi="宋体"/>
          <w:color w:val="000000"/>
          <w:sz w:val="30"/>
          <w:szCs w:val="30"/>
          <w:lang w:eastAsia="zh-CN"/>
        </w:rPr>
        <w:t>。</w:t>
      </w:r>
      <w:r>
        <w:rPr>
          <w:rFonts w:hint="eastAsia" w:ascii="宋体" w:hAnsi="宋体"/>
          <w:color w:val="000000"/>
          <w:sz w:val="30"/>
          <w:szCs w:val="30"/>
        </w:rPr>
        <w:t>我</w:t>
      </w:r>
      <w:r>
        <w:rPr>
          <w:rFonts w:hint="eastAsia" w:ascii="宋体" w:hAnsi="宋体"/>
          <w:color w:val="000000"/>
          <w:sz w:val="30"/>
          <w:szCs w:val="30"/>
          <w:lang w:eastAsia="zh-CN"/>
        </w:rPr>
        <w:t>所</w:t>
      </w:r>
      <w:r>
        <w:rPr>
          <w:rFonts w:hint="eastAsia" w:ascii="宋体" w:hAnsi="宋体"/>
          <w:color w:val="000000"/>
          <w:sz w:val="30"/>
          <w:szCs w:val="30"/>
        </w:rPr>
        <w:t>严格按照预算资金管理办法要求，本着节约、安全、规范、高效的原则，较好的完成了各项工作任务</w:t>
      </w:r>
      <w:r>
        <w:rPr>
          <w:rFonts w:hint="eastAsia" w:ascii="宋体" w:hAnsi="宋体" w:cs="Courier New"/>
          <w:color w:val="000000"/>
          <w:sz w:val="30"/>
          <w:szCs w:val="30"/>
        </w:rPr>
        <w:t>。</w:t>
      </w:r>
    </w:p>
    <w:p>
      <w:pPr>
        <w:kinsoku w:val="0"/>
        <w:overflowPunct w:val="0"/>
        <w:autoSpaceDE w:val="0"/>
        <w:autoSpaceDN w:val="0"/>
        <w:adjustRightInd w:val="0"/>
        <w:snapToGrid w:val="0"/>
        <w:spacing w:line="360" w:lineRule="auto"/>
        <w:ind w:firstLine="600" w:firstLineChars="200"/>
        <w:rPr>
          <w:rFonts w:hint="eastAsia" w:ascii="宋体" w:hAnsi="宋体"/>
          <w:color w:val="000000"/>
          <w:sz w:val="30"/>
          <w:szCs w:val="30"/>
        </w:rPr>
      </w:pPr>
      <w:r>
        <w:rPr>
          <w:rFonts w:hint="eastAsia" w:ascii="宋体" w:hAnsi="宋体"/>
          <w:color w:val="000000"/>
          <w:sz w:val="30"/>
          <w:szCs w:val="30"/>
        </w:rPr>
        <w:t>科学管理勤俭节约，圆满保障了全</w:t>
      </w:r>
      <w:r>
        <w:rPr>
          <w:rFonts w:hint="eastAsia" w:ascii="宋体" w:hAnsi="宋体"/>
          <w:color w:val="000000"/>
          <w:sz w:val="30"/>
          <w:szCs w:val="30"/>
          <w:lang w:eastAsia="zh-CN"/>
        </w:rPr>
        <w:t>所</w:t>
      </w:r>
      <w:r>
        <w:rPr>
          <w:rFonts w:hint="eastAsia" w:ascii="宋体" w:hAnsi="宋体"/>
          <w:color w:val="000000"/>
          <w:sz w:val="30"/>
          <w:szCs w:val="30"/>
        </w:rPr>
        <w:t>干部职工的正常工作，同时也创造和营造了良好的工作氛围，促进了全市财政工作的健康发展。</w:t>
      </w:r>
    </w:p>
    <w:p>
      <w:pPr>
        <w:kinsoku w:val="0"/>
        <w:overflowPunct w:val="0"/>
        <w:autoSpaceDE w:val="0"/>
        <w:autoSpaceDN w:val="0"/>
        <w:adjustRightInd w:val="0"/>
        <w:snapToGrid w:val="0"/>
        <w:spacing w:after="100" w:afterAutospacing="1" w:line="360" w:lineRule="auto"/>
        <w:ind w:firstLine="600" w:firstLineChars="200"/>
        <w:rPr>
          <w:rFonts w:ascii="宋体" w:hAnsi="宋体" w:cs="仿宋_GB2312"/>
          <w:b/>
          <w:color w:val="4F81BD"/>
          <w:kern w:val="0"/>
          <w:sz w:val="30"/>
          <w:szCs w:val="30"/>
        </w:rPr>
      </w:pPr>
      <w:r>
        <w:rPr>
          <w:rFonts w:hint="eastAsia" w:ascii="宋体" w:hAnsi="宋体" w:cs="Courier New"/>
          <w:color w:val="000000"/>
          <w:sz w:val="30"/>
          <w:szCs w:val="30"/>
        </w:rPr>
        <w:t>202</w:t>
      </w:r>
      <w:r>
        <w:rPr>
          <w:rFonts w:hint="eastAsia" w:ascii="宋体" w:hAnsi="宋体" w:cs="Courier New"/>
          <w:color w:val="000000"/>
          <w:sz w:val="30"/>
          <w:szCs w:val="30"/>
          <w:lang w:val="en-US" w:eastAsia="zh-CN"/>
        </w:rPr>
        <w:t>1</w:t>
      </w:r>
      <w:r>
        <w:rPr>
          <w:rFonts w:hint="eastAsia" w:ascii="宋体" w:hAnsi="宋体" w:cs="Courier New"/>
          <w:color w:val="000000"/>
          <w:sz w:val="30"/>
          <w:szCs w:val="30"/>
        </w:rPr>
        <w:t>年拟对20</w:t>
      </w:r>
      <w:r>
        <w:rPr>
          <w:rFonts w:hint="eastAsia" w:ascii="宋体" w:hAnsi="宋体" w:cs="Courier New"/>
          <w:color w:val="000000"/>
          <w:sz w:val="30"/>
          <w:szCs w:val="30"/>
          <w:lang w:val="en-US" w:eastAsia="zh-CN"/>
        </w:rPr>
        <w:t>20</w:t>
      </w:r>
      <w:r>
        <w:rPr>
          <w:rFonts w:hint="eastAsia" w:ascii="宋体" w:hAnsi="宋体" w:cs="Courier New"/>
          <w:color w:val="000000"/>
          <w:sz w:val="30"/>
          <w:szCs w:val="30"/>
        </w:rPr>
        <w:t>年所有项目进行绩效评价，涉及金额</w:t>
      </w:r>
      <w:r>
        <w:rPr>
          <w:rFonts w:hint="eastAsia" w:ascii="宋体" w:hAnsi="宋体" w:cs="Courier New"/>
          <w:color w:val="000000"/>
          <w:sz w:val="30"/>
          <w:szCs w:val="30"/>
          <w:lang w:val="en-US" w:eastAsia="zh-CN"/>
        </w:rPr>
        <w:t>356.31</w:t>
      </w:r>
      <w:r>
        <w:rPr>
          <w:rFonts w:hint="eastAsia" w:ascii="宋体" w:hAnsi="宋体" w:cs="Courier New"/>
          <w:color w:val="000000"/>
          <w:sz w:val="30"/>
          <w:szCs w:val="30"/>
        </w:rPr>
        <w:t>万元，我们将继续本着</w:t>
      </w:r>
      <w:r>
        <w:rPr>
          <w:rFonts w:hint="eastAsia" w:ascii="宋体" w:hAnsi="宋体"/>
          <w:color w:val="000000"/>
          <w:sz w:val="30"/>
          <w:szCs w:val="30"/>
        </w:rPr>
        <w:t>节约、安全、规范、高效</w:t>
      </w:r>
      <w:r>
        <w:rPr>
          <w:rFonts w:hint="eastAsia" w:ascii="宋体" w:hAnsi="宋体" w:cs="Courier New"/>
          <w:color w:val="000000"/>
          <w:sz w:val="30"/>
          <w:szCs w:val="30"/>
        </w:rPr>
        <w:t>的原则，对项目实施的全过程进行严格管理，确保达到各项预定绩效目标。</w:t>
      </w:r>
    </w:p>
    <w:p>
      <w:pPr>
        <w:kinsoku w:val="0"/>
        <w:overflowPunct w:val="0"/>
        <w:autoSpaceDE w:val="0"/>
        <w:autoSpaceDN w:val="0"/>
        <w:adjustRightInd w:val="0"/>
        <w:snapToGrid w:val="0"/>
        <w:spacing w:line="360" w:lineRule="auto"/>
        <w:ind w:firstLine="602" w:firstLineChars="200"/>
        <w:rPr>
          <w:rFonts w:hint="eastAsia" w:ascii="宋体" w:hAnsi="宋体" w:cs="Courier New"/>
          <w:b/>
          <w:color w:val="000000"/>
          <w:sz w:val="30"/>
          <w:szCs w:val="30"/>
          <w:highlight w:val="none"/>
        </w:rPr>
      </w:pPr>
      <w:r>
        <w:rPr>
          <w:rFonts w:hint="eastAsia" w:ascii="宋体" w:hAnsi="宋体" w:cs="Courier New"/>
          <w:b/>
          <w:color w:val="000000"/>
          <w:sz w:val="30"/>
          <w:szCs w:val="30"/>
          <w:highlight w:val="none"/>
        </w:rPr>
        <w:t>（四）国有资产占用情况说明</w:t>
      </w:r>
    </w:p>
    <w:p>
      <w:pPr>
        <w:kinsoku w:val="0"/>
        <w:overflowPunct w:val="0"/>
        <w:autoSpaceDE w:val="0"/>
        <w:autoSpaceDN w:val="0"/>
        <w:adjustRightInd w:val="0"/>
        <w:snapToGrid w:val="0"/>
        <w:spacing w:line="360" w:lineRule="auto"/>
        <w:ind w:firstLine="600" w:firstLineChars="200"/>
        <w:rPr>
          <w:rFonts w:hint="eastAsia" w:ascii="宋体" w:hAnsi="宋体" w:cs="仿宋_GB2312"/>
          <w:b/>
          <w:color w:val="000000"/>
          <w:kern w:val="0"/>
          <w:sz w:val="30"/>
          <w:szCs w:val="30"/>
          <w:highlight w:val="none"/>
        </w:rPr>
      </w:pPr>
      <w:r>
        <w:rPr>
          <w:rFonts w:hint="eastAsia" w:ascii="宋体" w:hAnsi="宋体" w:cs="Courier New"/>
          <w:sz w:val="30"/>
          <w:szCs w:val="30"/>
        </w:rPr>
        <w:t>20</w:t>
      </w:r>
      <w:r>
        <w:rPr>
          <w:rFonts w:hint="eastAsia" w:ascii="宋体" w:hAnsi="宋体" w:cs="Courier New"/>
          <w:sz w:val="30"/>
          <w:szCs w:val="30"/>
          <w:lang w:val="en-US" w:eastAsia="zh-CN"/>
        </w:rPr>
        <w:t>21</w:t>
      </w:r>
      <w:r>
        <w:rPr>
          <w:rFonts w:hint="eastAsia" w:ascii="宋体" w:hAnsi="宋体" w:cs="Courier New"/>
          <w:sz w:val="30"/>
          <w:szCs w:val="30"/>
        </w:rPr>
        <w:t>年</w:t>
      </w:r>
      <w:r>
        <w:rPr>
          <w:rFonts w:hint="eastAsia" w:ascii="宋体" w:hAnsi="宋体" w:cs="Courier New"/>
          <w:sz w:val="30"/>
          <w:szCs w:val="30"/>
          <w:lang w:eastAsia="zh-CN"/>
        </w:rPr>
        <w:t>期末，我所共有车辆</w:t>
      </w:r>
      <w:r>
        <w:rPr>
          <w:rFonts w:hint="eastAsia" w:ascii="宋体" w:hAnsi="宋体" w:cs="Courier New"/>
          <w:sz w:val="30"/>
          <w:szCs w:val="30"/>
          <w:lang w:val="en-US" w:eastAsia="zh-CN"/>
        </w:rPr>
        <w:t>1辆，其中：一般公务用车0辆、一般执法执勤用车1辆、特种专业用车0辆，其他用车0辆，其他用车的主要原因是：我所没有其他用车。单价50万元以上的通用设备0台（套），单价100万元以上的专用设备0台（套）。</w:t>
      </w: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p>
    <w:p>
      <w:pPr>
        <w:adjustRightInd w:val="0"/>
        <w:snapToGrid w:val="0"/>
        <w:spacing w:line="360" w:lineRule="auto"/>
        <w:jc w:val="center"/>
        <w:rPr>
          <w:rFonts w:hint="eastAsia" w:ascii="黑体" w:hAnsi="黑体" w:eastAsia="黑体"/>
          <w:sz w:val="36"/>
          <w:szCs w:val="36"/>
        </w:rPr>
      </w:pPr>
      <w:r>
        <w:rPr>
          <w:rFonts w:hint="eastAsia" w:ascii="黑体" w:hAnsi="黑体" w:eastAsia="黑体"/>
          <w:sz w:val="36"/>
          <w:szCs w:val="36"/>
        </w:rPr>
        <w:t>第三部分</w:t>
      </w:r>
    </w:p>
    <w:p>
      <w:pPr>
        <w:adjustRightInd w:val="0"/>
        <w:snapToGrid w:val="0"/>
        <w:spacing w:after="100" w:afterAutospacing="1" w:line="360" w:lineRule="auto"/>
        <w:jc w:val="center"/>
        <w:rPr>
          <w:rFonts w:hint="eastAsia" w:ascii="黑体" w:hAnsi="黑体" w:eastAsia="黑体"/>
          <w:sz w:val="36"/>
          <w:szCs w:val="36"/>
        </w:rPr>
      </w:pPr>
      <w:r>
        <w:rPr>
          <w:rFonts w:hint="eastAsia" w:ascii="黑体" w:hAnsi="黑体" w:eastAsia="黑体"/>
          <w:sz w:val="36"/>
          <w:szCs w:val="36"/>
        </w:rPr>
        <w:t>名词解释</w:t>
      </w:r>
    </w:p>
    <w:p>
      <w:pPr>
        <w:kinsoku w:val="0"/>
        <w:overflowPunct w:val="0"/>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一、财政拨款：是指市级财政当年拨付的纳入一般公共预算和政府性基金预算管理的资金。</w:t>
      </w:r>
    </w:p>
    <w:p>
      <w:pPr>
        <w:kinsoku w:val="0"/>
        <w:overflowPunct w:val="0"/>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二、一般债务收入：指纳入一般公共预算管理的政府债务收入。</w:t>
      </w:r>
    </w:p>
    <w:p>
      <w:pPr>
        <w:kinsoku w:val="0"/>
        <w:overflowPunct w:val="0"/>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三、盘活存量资金：指按照国家有关规定重新安排使用的以前年度的存量资金。</w:t>
      </w:r>
    </w:p>
    <w:p>
      <w:pPr>
        <w:kinsoku w:val="0"/>
        <w:overflowPunct w:val="0"/>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四、纳入财政专户管理收费：指按照上级有关规定，教育部门收取的，暂不缴入国库，纳入财政专户管理的各项收费。</w:t>
      </w:r>
    </w:p>
    <w:p>
      <w:pPr>
        <w:kinsoku w:val="0"/>
        <w:overflowPunct w:val="0"/>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五、单位其他收入：指未纳入一般公共预算、政府性基金预算、财政专户管理，</w:t>
      </w:r>
      <w:r>
        <w:rPr>
          <w:rFonts w:hint="eastAsia" w:ascii="仿宋" w:hAnsi="仿宋" w:eastAsia="仿宋" w:cs="仿宋"/>
          <w:spacing w:val="10"/>
          <w:sz w:val="32"/>
          <w:szCs w:val="32"/>
        </w:rPr>
        <w:t>不缴入国库、财政专户的单位事业收入、经营收入和其他收入。</w:t>
      </w:r>
    </w:p>
    <w:p>
      <w:pPr>
        <w:kinsoku w:val="0"/>
        <w:overflowPunct w:val="0"/>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六、基本支出：是指为保障机构正常运转、完成日常工作任务所必需的、不能纳入项目绩效管理的开支。</w:t>
      </w:r>
    </w:p>
    <w:p>
      <w:pPr>
        <w:spacing w:line="360" w:lineRule="auto"/>
        <w:ind w:firstLine="640" w:firstLineChars="200"/>
        <w:rPr>
          <w:rFonts w:hint="eastAsia" w:ascii="仿宋" w:hAnsi="仿宋" w:eastAsia="仿宋" w:cs="仿宋"/>
          <w:spacing w:val="10"/>
          <w:sz w:val="32"/>
          <w:szCs w:val="32"/>
        </w:rPr>
      </w:pPr>
      <w:r>
        <w:rPr>
          <w:rFonts w:hint="eastAsia" w:ascii="仿宋" w:hAnsi="仿宋" w:eastAsia="仿宋" w:cs="仿宋"/>
          <w:sz w:val="32"/>
          <w:szCs w:val="32"/>
        </w:rPr>
        <w:t>七、项目支出：是指在基本支出之外，为完成特定的行政工作任务或事业发展目标所发生的能够纳入项目绩效管理的支出。根据项目管理方式不同，依次选择“专项资金、投资类项目、运转类项目和其他项目”。</w:t>
      </w:r>
    </w:p>
    <w:p>
      <w:pPr>
        <w:kinsoku w:val="0"/>
        <w:overflowPunct w:val="0"/>
        <w:autoSpaceDE w:val="0"/>
        <w:autoSpaceDN w:val="0"/>
        <w:adjustRightInd w:val="0"/>
        <w:snapToGrid w:val="0"/>
        <w:spacing w:line="360" w:lineRule="auto"/>
        <w:ind w:firstLine="480" w:firstLineChars="150"/>
        <w:rPr>
          <w:rFonts w:hint="eastAsia" w:ascii="仿宋" w:hAnsi="仿宋" w:eastAsia="仿宋" w:cs="仿宋"/>
          <w:sz w:val="32"/>
          <w:szCs w:val="32"/>
        </w:rPr>
      </w:pPr>
      <w:r>
        <w:rPr>
          <w:rFonts w:hint="eastAsia" w:ascii="仿宋" w:hAnsi="仿宋" w:eastAsia="仿宋" w:cs="仿宋"/>
          <w:sz w:val="32"/>
          <w:szCs w:val="32"/>
        </w:rPr>
        <w:t xml:space="preserve"> 八、“三公”经费：是指纳入市级财政预算管理，部门使用一般公共预算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九、机关运行经费：是指为保障机关运行，从公用经费中安排的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after="100" w:afterAutospacing="1" w:line="360" w:lineRule="auto"/>
        <w:jc w:val="both"/>
        <w:rPr>
          <w:rFonts w:hint="eastAsia" w:ascii="黑体" w:hAnsi="黑体" w:eastAsia="黑体"/>
          <w:sz w:val="36"/>
          <w:szCs w:val="36"/>
        </w:rPr>
      </w:pPr>
    </w:p>
    <w:p>
      <w:pPr>
        <w:adjustRightInd w:val="0"/>
        <w:snapToGrid w:val="0"/>
        <w:spacing w:line="360" w:lineRule="auto"/>
        <w:rPr>
          <w:rFonts w:hint="eastAsia" w:ascii="宋体" w:hAnsi="宋体"/>
          <w:color w:val="000000"/>
          <w:sz w:val="30"/>
          <w:szCs w:val="30"/>
        </w:rPr>
      </w:pPr>
      <w:r>
        <w:rPr>
          <w:rFonts w:hint="eastAsia" w:ascii="楷体_GB2312" w:hAnsi="Arial" w:eastAsia="楷体_GB2312"/>
          <w:color w:val="000000"/>
          <w:sz w:val="31"/>
          <w:szCs w:val="31"/>
          <w:shd w:val="clear" w:color="auto" w:fill="FFFFFF"/>
          <w:lang w:eastAsia="zh-CN"/>
        </w:rPr>
        <w:t>健康证</w:t>
      </w:r>
      <w:r>
        <w:rPr>
          <w:rFonts w:hint="eastAsia" w:ascii="楷体_GB2312" w:hAnsi="Arial" w:eastAsia="楷体_GB2312"/>
          <w:color w:val="000000"/>
          <w:sz w:val="31"/>
          <w:szCs w:val="31"/>
          <w:shd w:val="clear" w:color="auto" w:fill="FFFFFF"/>
        </w:rPr>
        <w:t>：</w:t>
      </w:r>
      <w:r>
        <w:rPr>
          <w:rFonts w:hint="eastAsia" w:ascii="楷体_GB2312" w:hAnsi="Arial" w:eastAsia="楷体_GB2312"/>
          <w:color w:val="000000"/>
          <w:sz w:val="31"/>
          <w:szCs w:val="31"/>
          <w:shd w:val="clear" w:color="auto" w:fill="FFFFFF"/>
          <w:lang w:eastAsia="zh-CN"/>
        </w:rPr>
        <w:t>确保公共场所从业人员基本健康。</w:t>
      </w:r>
    </w:p>
    <w:p>
      <w:pPr>
        <w:adjustRightInd w:val="0"/>
        <w:snapToGrid w:val="0"/>
        <w:spacing w:line="360" w:lineRule="auto"/>
        <w:rPr>
          <w:rFonts w:hint="eastAsia" w:ascii="宋体" w:hAnsi="宋体"/>
          <w:sz w:val="30"/>
          <w:szCs w:val="30"/>
        </w:rPr>
      </w:pPr>
    </w:p>
    <w:p>
      <w:pPr>
        <w:adjustRightInd w:val="0"/>
        <w:snapToGrid w:val="0"/>
        <w:spacing w:line="360" w:lineRule="auto"/>
        <w:rPr>
          <w:rFonts w:hint="eastAsia" w:ascii="宋体" w:hAnsi="宋体"/>
          <w:sz w:val="30"/>
          <w:szCs w:val="30"/>
        </w:rPr>
      </w:pPr>
      <w:r>
        <w:rPr>
          <w:rFonts w:hint="eastAsia" w:ascii="宋体" w:hAnsi="宋体"/>
          <w:b/>
          <w:sz w:val="30"/>
          <w:szCs w:val="30"/>
        </w:rPr>
        <w:t>附件：</w:t>
      </w:r>
      <w:r>
        <w:rPr>
          <w:rFonts w:hint="eastAsia" w:ascii="宋体" w:hAnsi="宋体"/>
          <w:sz w:val="30"/>
          <w:szCs w:val="30"/>
        </w:rPr>
        <w:t>新乡市牧野区</w:t>
      </w:r>
      <w:r>
        <w:rPr>
          <w:rFonts w:hint="eastAsia" w:ascii="宋体" w:hAnsi="宋体"/>
          <w:sz w:val="30"/>
          <w:szCs w:val="30"/>
          <w:lang w:eastAsia="zh-CN"/>
        </w:rPr>
        <w:t>卫监所</w:t>
      </w:r>
      <w:r>
        <w:rPr>
          <w:rFonts w:hint="eastAsia" w:ascii="宋体" w:hAnsi="宋体"/>
          <w:sz w:val="30"/>
          <w:szCs w:val="30"/>
        </w:rPr>
        <w:t>2020年度部门预算表</w:t>
      </w:r>
    </w:p>
    <w:p/>
    <w:sectPr>
      <w:footerReference r:id="rId3" w:type="default"/>
      <w:footerReference r:id="rId4" w:type="even"/>
      <w:pgSz w:w="11906" w:h="16838"/>
      <w:pgMar w:top="1440" w:right="1247"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5E1E44"/>
    <w:multiLevelType w:val="singleLevel"/>
    <w:tmpl w:val="065E1E44"/>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071855"/>
    <w:rsid w:val="2710780C"/>
    <w:rsid w:val="61A6068B"/>
    <w:rsid w:val="7F9E2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2021-04-28T08:54:00Z</dcterms:created>
  <dc:creator>Administrator</dc:creator>
  <cp:lastModifiedBy>A@飞翔</cp:lastModifiedBy>
  <dcterms:modified xsi:type="dcterms:W3CDTF">2021-05-21T02:54:39Z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C9F2315D673E441092E71DEAE41199B5</vt:lpwstr>
  </property>
</Properties>
</file>