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2025年牧野区旅行社随机抽查事项清单</w:t>
      </w:r>
    </w:p>
    <w:tbl>
      <w:tblPr>
        <w:tblStyle w:val="3"/>
        <w:tblW w:w="150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"/>
        <w:gridCol w:w="1656"/>
        <w:gridCol w:w="4138"/>
        <w:gridCol w:w="1383"/>
        <w:gridCol w:w="1383"/>
        <w:gridCol w:w="1522"/>
        <w:gridCol w:w="1370"/>
        <w:gridCol w:w="27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2" w:hRule="atLeast"/>
        </w:trPr>
        <w:tc>
          <w:tcPr>
            <w:tcW w:w="891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b/>
                <w:sz w:val="22"/>
                <w:szCs w:val="22"/>
              </w:rPr>
              <w:t>序号</w:t>
            </w:r>
          </w:p>
        </w:tc>
        <w:tc>
          <w:tcPr>
            <w:tcW w:w="16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抽查领域</w:t>
            </w:r>
          </w:p>
        </w:tc>
        <w:tc>
          <w:tcPr>
            <w:tcW w:w="4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抽查事项</w:t>
            </w:r>
          </w:p>
        </w:tc>
        <w:tc>
          <w:tcPr>
            <w:tcW w:w="13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抽</w:t>
            </w:r>
            <w:r>
              <w:rPr>
                <w:rFonts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查对象</w:t>
            </w:r>
          </w:p>
        </w:tc>
        <w:tc>
          <w:tcPr>
            <w:tcW w:w="13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0"/>
                <w:szCs w:val="22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事项类别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（重点/一般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检查事项）</w:t>
            </w:r>
          </w:p>
        </w:tc>
        <w:tc>
          <w:tcPr>
            <w:tcW w:w="152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发起部门</w:t>
            </w:r>
          </w:p>
        </w:tc>
        <w:tc>
          <w:tcPr>
            <w:tcW w:w="137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配合单位</w:t>
            </w:r>
          </w:p>
        </w:tc>
        <w:tc>
          <w:tcPr>
            <w:tcW w:w="27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检查时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0" w:hRule="atLeast"/>
        </w:trPr>
        <w:tc>
          <w:tcPr>
            <w:tcW w:w="891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  <w:t>1</w:t>
            </w:r>
          </w:p>
        </w:tc>
        <w:tc>
          <w:tcPr>
            <w:tcW w:w="165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旅行社抽查</w:t>
            </w:r>
          </w:p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4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1.旅行社取得许可证情况和经营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情况的检查；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2.对旅行社登记事项进行检查；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3.旅行社服务网点从事招徕、咨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询以外的旅行社业务经营活动的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检查；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4.旅行社未与旅游者签订旅游合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同等行为的检查。</w:t>
            </w:r>
          </w:p>
        </w:tc>
        <w:tc>
          <w:tcPr>
            <w:tcW w:w="13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旅行社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/>
                <w:sz w:val="22"/>
                <w:szCs w:val="28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按5%抽取</w:t>
            </w:r>
          </w:p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3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一般检查事项</w:t>
            </w:r>
          </w:p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522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区文旅局</w:t>
            </w:r>
          </w:p>
        </w:tc>
        <w:tc>
          <w:tcPr>
            <w:tcW w:w="137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rFonts w:hint="default"/>
                <w:sz w:val="22"/>
                <w:szCs w:val="28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区人社局</w:t>
            </w:r>
          </w:p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75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12月31日前</w:t>
            </w:r>
          </w:p>
        </w:tc>
      </w:tr>
    </w:tbl>
    <w:p/>
    <w:sectPr>
      <w:pgSz w:w="16838" w:h="11906" w:orient="landscape"/>
      <w:pgMar w:top="1800" w:right="1440" w:bottom="1134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B37F6D"/>
    <w:rsid w:val="43671A3A"/>
    <w:rsid w:val="534327B1"/>
    <w:rsid w:val="769D4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202</Characters>
  <Lines>0</Lines>
  <Paragraphs>0</Paragraphs>
  <TotalTime>0</TotalTime>
  <ScaleCrop>false</ScaleCrop>
  <LinksUpToDate>false</LinksUpToDate>
  <CharactersWithSpaces>202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2025-04-03T10:06:00Z</dcterms:created>
  <dc:creator>Administrator</dc:creator>
  <cp:lastModifiedBy>administrator</cp:lastModifiedBy>
  <dcterms:modified xsi:type="dcterms:W3CDTF">2025-12-12T15:25:48Z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KSOTemplateDocerSaveRecord">
    <vt:lpwstr>eyJoZGlkIjoiODhiYmVjMzNhZDFjZWYxN2Y3OTEwOGVmZmQ4MDZkNGIiLCJ1c2VySWQiOiI0MTQ3MzA2MjYifQ==</vt:lpwstr>
  </property>
  <property fmtid="{D5CDD505-2E9C-101B-9397-08002B2CF9AE}" pid="4" name="ICV">
    <vt:lpwstr>9A045E1BA40B4F02A4B44812DA3777CF_12</vt:lpwstr>
  </property>
</Properties>
</file>